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4E2B2" w14:textId="77777777" w:rsidR="002C39A0" w:rsidRDefault="002C39A0" w:rsidP="00053B08">
      <w:pPr>
        <w:rPr>
          <w:rFonts w:ascii="Kalinga" w:hAnsi="Kalinga" w:cs="Kalinga"/>
          <w:b/>
          <w:sz w:val="24"/>
          <w:szCs w:val="24"/>
        </w:rPr>
      </w:pPr>
    </w:p>
    <w:p w14:paraId="692948B8" w14:textId="77777777" w:rsidR="002C39A0" w:rsidRPr="002C39A0" w:rsidRDefault="002C39A0" w:rsidP="002C39A0">
      <w:pPr>
        <w:rPr>
          <w:rFonts w:cs="Calibri"/>
          <w:b/>
        </w:rPr>
      </w:pPr>
      <w:r w:rsidRPr="002C39A0">
        <w:rPr>
          <w:rFonts w:cs="Calibri"/>
          <w:b/>
        </w:rPr>
        <w:t>COUNSELLOR AND/OR CBT THERAPIST</w:t>
      </w:r>
    </w:p>
    <w:p w14:paraId="148F4006" w14:textId="0D15FC34" w:rsidR="002C39A0" w:rsidRPr="002C39A0" w:rsidRDefault="002C39A0" w:rsidP="00053B08">
      <w:pPr>
        <w:rPr>
          <w:rFonts w:asciiTheme="minorHAnsi" w:hAnsiTheme="minorHAnsi" w:cstheme="minorHAnsi"/>
          <w:b/>
        </w:rPr>
      </w:pPr>
      <w:r w:rsidRPr="002C39A0">
        <w:rPr>
          <w:rFonts w:asciiTheme="minorHAnsi" w:hAnsiTheme="minorHAnsi" w:cstheme="minorHAnsi"/>
          <w:b/>
        </w:rPr>
        <w:t xml:space="preserve">JOB DESCRIPTION AND PERSON SPECIFICATION </w:t>
      </w:r>
    </w:p>
    <w:p w14:paraId="3A17BAA8" w14:textId="3B0CC429" w:rsidR="002C39A0" w:rsidRPr="002C39A0" w:rsidRDefault="002C39A0" w:rsidP="00053B08">
      <w:pPr>
        <w:rPr>
          <w:rFonts w:asciiTheme="minorHAnsi" w:hAnsiTheme="minorHAnsi" w:cstheme="minorHAnsi"/>
          <w:b/>
        </w:rPr>
      </w:pPr>
      <w:r w:rsidRPr="002C39A0">
        <w:rPr>
          <w:rFonts w:asciiTheme="minorHAnsi" w:hAnsiTheme="minorHAnsi" w:cstheme="minorHAnsi"/>
          <w:b/>
        </w:rPr>
        <w:t>1.</w:t>
      </w:r>
      <w:r w:rsidRPr="002C39A0">
        <w:rPr>
          <w:rFonts w:asciiTheme="minorHAnsi" w:hAnsiTheme="minorHAnsi" w:cstheme="minorHAnsi"/>
          <w:b/>
        </w:rPr>
        <w:tab/>
        <w:t xml:space="preserve">JOB DESCRIPTION </w:t>
      </w:r>
    </w:p>
    <w:p w14:paraId="79ED91A9" w14:textId="77777777" w:rsidR="00053B08" w:rsidRPr="002C39A0" w:rsidRDefault="000C4B10" w:rsidP="00053B08">
      <w:pPr>
        <w:ind w:left="2160" w:hanging="2160"/>
        <w:rPr>
          <w:rFonts w:asciiTheme="minorHAnsi" w:hAnsiTheme="minorHAnsi" w:cstheme="minorHAnsi"/>
          <w:b/>
        </w:rPr>
      </w:pPr>
      <w:r w:rsidRPr="002C39A0">
        <w:rPr>
          <w:rFonts w:asciiTheme="minorHAnsi" w:hAnsiTheme="minorHAnsi" w:cstheme="minorHAnsi"/>
          <w:b/>
        </w:rPr>
        <w:t>Scope of role</w:t>
      </w:r>
    </w:p>
    <w:p w14:paraId="29F9FB5B" w14:textId="77777777" w:rsidR="00053B08" w:rsidRPr="002C39A0" w:rsidRDefault="000C4B10" w:rsidP="00053B08">
      <w:pPr>
        <w:rPr>
          <w:rFonts w:asciiTheme="minorHAnsi" w:hAnsiTheme="minorHAnsi" w:cstheme="minorHAnsi"/>
        </w:rPr>
      </w:pPr>
      <w:r w:rsidRPr="002C39A0">
        <w:rPr>
          <w:rFonts w:asciiTheme="minorHAnsi" w:hAnsiTheme="minorHAnsi" w:cstheme="minorHAnsi"/>
        </w:rPr>
        <w:t>The post involves a caseload of clients and the provision of co</w:t>
      </w:r>
      <w:r w:rsidR="00F05DAB" w:rsidRPr="002C39A0">
        <w:rPr>
          <w:rFonts w:asciiTheme="minorHAnsi" w:hAnsiTheme="minorHAnsi" w:cstheme="minorHAnsi"/>
        </w:rPr>
        <w:t xml:space="preserve">unselling </w:t>
      </w:r>
      <w:r w:rsidR="00EC1684" w:rsidRPr="002C39A0">
        <w:rPr>
          <w:rFonts w:asciiTheme="minorHAnsi" w:hAnsiTheme="minorHAnsi" w:cstheme="minorHAnsi"/>
        </w:rPr>
        <w:t xml:space="preserve">therapy or CBT </w:t>
      </w:r>
      <w:r w:rsidR="00F05DAB" w:rsidRPr="002C39A0">
        <w:rPr>
          <w:rFonts w:asciiTheme="minorHAnsi" w:hAnsiTheme="minorHAnsi" w:cstheme="minorHAnsi"/>
        </w:rPr>
        <w:t>in line with T</w:t>
      </w:r>
      <w:r w:rsidRPr="002C39A0">
        <w:rPr>
          <w:rFonts w:asciiTheme="minorHAnsi" w:hAnsiTheme="minorHAnsi" w:cstheme="minorHAnsi"/>
        </w:rPr>
        <w:t>rust policies and procedures.</w:t>
      </w:r>
      <w:r w:rsidR="00A935B0" w:rsidRPr="002C39A0">
        <w:rPr>
          <w:rFonts w:asciiTheme="minorHAnsi" w:hAnsiTheme="minorHAnsi" w:cstheme="minorHAnsi"/>
        </w:rPr>
        <w:t xml:space="preserve"> You will be providing support as part of a team ensuring that young people and or their parents can access the support and help they need in a location close to their home. </w:t>
      </w:r>
    </w:p>
    <w:p w14:paraId="762C8861" w14:textId="77777777" w:rsidR="00053B08" w:rsidRPr="002C39A0" w:rsidRDefault="00053B08" w:rsidP="00053B08">
      <w:pPr>
        <w:ind w:left="1440" w:hanging="1440"/>
        <w:rPr>
          <w:rFonts w:asciiTheme="minorHAnsi" w:hAnsiTheme="minorHAnsi" w:cstheme="minorHAnsi"/>
        </w:rPr>
      </w:pPr>
      <w:r w:rsidRPr="002C39A0">
        <w:rPr>
          <w:rFonts w:asciiTheme="minorHAnsi" w:hAnsiTheme="minorHAnsi" w:cstheme="minorHAnsi"/>
          <w:b/>
        </w:rPr>
        <w:t>Location:</w:t>
      </w:r>
      <w:r w:rsidRPr="002C39A0">
        <w:rPr>
          <w:rFonts w:asciiTheme="minorHAnsi" w:hAnsiTheme="minorHAnsi" w:cstheme="minorHAnsi"/>
        </w:rPr>
        <w:tab/>
      </w:r>
      <w:r w:rsidRPr="002C39A0">
        <w:rPr>
          <w:rFonts w:asciiTheme="minorHAnsi" w:hAnsiTheme="minorHAnsi" w:cstheme="minorHAnsi"/>
        </w:rPr>
        <w:tab/>
      </w:r>
      <w:r w:rsidR="002D4CB2" w:rsidRPr="002C39A0">
        <w:rPr>
          <w:rFonts w:asciiTheme="minorHAnsi" w:hAnsiTheme="minorHAnsi" w:cstheme="minorHAnsi"/>
        </w:rPr>
        <w:t xml:space="preserve">Hereford </w:t>
      </w:r>
    </w:p>
    <w:p w14:paraId="2578E587" w14:textId="77777777" w:rsidR="00FB06C6" w:rsidRPr="002C39A0" w:rsidRDefault="00053B08" w:rsidP="0011093F">
      <w:pPr>
        <w:ind w:left="2160" w:hanging="2160"/>
        <w:rPr>
          <w:rFonts w:asciiTheme="minorHAnsi" w:hAnsiTheme="minorHAnsi" w:cstheme="minorHAnsi"/>
        </w:rPr>
      </w:pPr>
      <w:r w:rsidRPr="002C39A0">
        <w:rPr>
          <w:rFonts w:asciiTheme="minorHAnsi" w:hAnsiTheme="minorHAnsi" w:cstheme="minorHAnsi"/>
          <w:b/>
        </w:rPr>
        <w:t>Hours:</w:t>
      </w:r>
      <w:r w:rsidRPr="002C39A0">
        <w:rPr>
          <w:rFonts w:asciiTheme="minorHAnsi" w:hAnsiTheme="minorHAnsi" w:cstheme="minorHAnsi"/>
        </w:rPr>
        <w:tab/>
      </w:r>
      <w:r w:rsidR="0011093F" w:rsidRPr="002C39A0">
        <w:rPr>
          <w:rFonts w:asciiTheme="minorHAnsi" w:hAnsiTheme="minorHAnsi" w:cstheme="minorHAnsi"/>
        </w:rPr>
        <w:t xml:space="preserve">22.5 hours </w:t>
      </w:r>
      <w:r w:rsidR="002D4CB2" w:rsidRPr="002C39A0">
        <w:rPr>
          <w:rFonts w:asciiTheme="minorHAnsi" w:hAnsiTheme="minorHAnsi" w:cstheme="minorHAnsi"/>
        </w:rPr>
        <w:t>per week – 3 days</w:t>
      </w:r>
      <w:r w:rsidR="0011093F" w:rsidRPr="002C39A0">
        <w:rPr>
          <w:rFonts w:asciiTheme="minorHAnsi" w:hAnsiTheme="minorHAnsi" w:cstheme="minorHAnsi"/>
        </w:rPr>
        <w:t xml:space="preserve"> per week, with the possibility of working one evening (Monday or Wednesday until 7:30pm) </w:t>
      </w:r>
    </w:p>
    <w:p w14:paraId="2A0A4249" w14:textId="77777777" w:rsidR="00053B08" w:rsidRPr="002C39A0" w:rsidRDefault="00053B08" w:rsidP="00053B08">
      <w:pPr>
        <w:ind w:left="1440" w:hanging="1440"/>
        <w:rPr>
          <w:rFonts w:asciiTheme="minorHAnsi" w:hAnsiTheme="minorHAnsi" w:cstheme="minorHAnsi"/>
        </w:rPr>
      </w:pPr>
      <w:r w:rsidRPr="002C39A0">
        <w:rPr>
          <w:rFonts w:asciiTheme="minorHAnsi" w:hAnsiTheme="minorHAnsi" w:cstheme="minorHAnsi"/>
          <w:b/>
        </w:rPr>
        <w:t xml:space="preserve">Grade / Salary </w:t>
      </w:r>
      <w:r w:rsidRPr="002C39A0">
        <w:rPr>
          <w:rFonts w:asciiTheme="minorHAnsi" w:hAnsiTheme="minorHAnsi" w:cstheme="minorHAnsi"/>
          <w:b/>
        </w:rPr>
        <w:tab/>
      </w:r>
      <w:r w:rsidRPr="002C39A0">
        <w:rPr>
          <w:rFonts w:asciiTheme="minorHAnsi" w:hAnsiTheme="minorHAnsi" w:cstheme="minorHAnsi"/>
        </w:rPr>
        <w:t>£</w:t>
      </w:r>
      <w:r w:rsidR="00B4729E" w:rsidRPr="002C39A0">
        <w:rPr>
          <w:rFonts w:asciiTheme="minorHAnsi" w:hAnsiTheme="minorHAnsi" w:cstheme="minorHAnsi"/>
        </w:rPr>
        <w:t>24,203.32</w:t>
      </w:r>
      <w:r w:rsidR="009E3FE6" w:rsidRPr="002C39A0">
        <w:rPr>
          <w:rFonts w:asciiTheme="minorHAnsi" w:hAnsiTheme="minorHAnsi" w:cstheme="minorHAnsi"/>
        </w:rPr>
        <w:t xml:space="preserve"> </w:t>
      </w:r>
      <w:r w:rsidR="000C4B10" w:rsidRPr="002C39A0">
        <w:rPr>
          <w:rFonts w:asciiTheme="minorHAnsi" w:hAnsiTheme="minorHAnsi" w:cstheme="minorHAnsi"/>
        </w:rPr>
        <w:t>per annum (pro rata)</w:t>
      </w:r>
      <w:r w:rsidR="00FB06C6" w:rsidRPr="002C39A0">
        <w:rPr>
          <w:rFonts w:asciiTheme="minorHAnsi" w:hAnsiTheme="minorHAnsi" w:cstheme="minorHAnsi"/>
        </w:rPr>
        <w:t xml:space="preserve"> plus benefits.</w:t>
      </w:r>
    </w:p>
    <w:p w14:paraId="669DC6FB" w14:textId="77777777" w:rsidR="00053B08" w:rsidRPr="002C39A0" w:rsidRDefault="000C4B10" w:rsidP="000C4B10">
      <w:pPr>
        <w:spacing w:after="0"/>
        <w:ind w:left="1440" w:hanging="1440"/>
        <w:rPr>
          <w:rFonts w:asciiTheme="minorHAnsi" w:hAnsiTheme="minorHAnsi" w:cstheme="minorHAnsi"/>
          <w:b/>
        </w:rPr>
      </w:pPr>
      <w:r w:rsidRPr="002C39A0">
        <w:rPr>
          <w:rFonts w:asciiTheme="minorHAnsi" w:hAnsiTheme="minorHAnsi" w:cstheme="minorHAnsi"/>
          <w:b/>
        </w:rPr>
        <w:t>Duties:</w:t>
      </w:r>
    </w:p>
    <w:p w14:paraId="4DE76A91" w14:textId="3F29B4EC" w:rsidR="002D4CB2" w:rsidRPr="002C39A0" w:rsidRDefault="002D4CB2" w:rsidP="002C39A0">
      <w:pPr>
        <w:numPr>
          <w:ilvl w:val="0"/>
          <w:numId w:val="13"/>
        </w:numPr>
        <w:spacing w:after="0" w:line="360" w:lineRule="auto"/>
        <w:rPr>
          <w:rFonts w:asciiTheme="minorHAnsi" w:hAnsiTheme="minorHAnsi" w:cstheme="minorHAnsi"/>
          <w:bCs/>
        </w:rPr>
      </w:pPr>
      <w:r w:rsidRPr="002C39A0">
        <w:rPr>
          <w:rFonts w:asciiTheme="minorHAnsi" w:hAnsiTheme="minorHAnsi" w:cstheme="minorHAnsi"/>
          <w:bCs/>
        </w:rPr>
        <w:t>Provide a presence on site in outreach locations with the support team</w:t>
      </w:r>
      <w:r w:rsidR="002C39A0">
        <w:rPr>
          <w:rFonts w:asciiTheme="minorHAnsi" w:hAnsiTheme="minorHAnsi" w:cstheme="minorHAnsi"/>
          <w:bCs/>
        </w:rPr>
        <w:t>,</w:t>
      </w:r>
    </w:p>
    <w:p w14:paraId="33ECE87F" w14:textId="3E0E90A2" w:rsidR="00053B08" w:rsidRPr="002C39A0" w:rsidRDefault="000C4B10" w:rsidP="002C39A0">
      <w:pPr>
        <w:pStyle w:val="ListParagraph"/>
        <w:numPr>
          <w:ilvl w:val="0"/>
          <w:numId w:val="10"/>
        </w:numPr>
        <w:spacing w:after="0" w:line="360" w:lineRule="auto"/>
        <w:rPr>
          <w:rFonts w:asciiTheme="minorHAnsi" w:hAnsiTheme="minorHAnsi" w:cstheme="minorHAnsi"/>
        </w:rPr>
      </w:pPr>
      <w:r w:rsidRPr="002C39A0">
        <w:rPr>
          <w:rFonts w:asciiTheme="minorHAnsi" w:hAnsiTheme="minorHAnsi" w:cstheme="minorHAnsi"/>
        </w:rPr>
        <w:t>Assess the appropriateness of clients for counselling therapy</w:t>
      </w:r>
      <w:r w:rsidR="00252E10" w:rsidRPr="002C39A0">
        <w:rPr>
          <w:rFonts w:asciiTheme="minorHAnsi" w:hAnsiTheme="minorHAnsi" w:cstheme="minorHAnsi"/>
        </w:rPr>
        <w:t xml:space="preserve"> or CBT</w:t>
      </w:r>
      <w:r w:rsidR="002C39A0">
        <w:rPr>
          <w:rFonts w:asciiTheme="minorHAnsi" w:hAnsiTheme="minorHAnsi" w:cstheme="minorHAnsi"/>
        </w:rPr>
        <w:t>,</w:t>
      </w:r>
    </w:p>
    <w:p w14:paraId="722173E6" w14:textId="4FCF7AF5" w:rsidR="000A44F5" w:rsidRPr="002C39A0" w:rsidRDefault="002C39A0" w:rsidP="002C39A0">
      <w:pPr>
        <w:pStyle w:val="ListParagraph"/>
        <w:numPr>
          <w:ilvl w:val="0"/>
          <w:numId w:val="10"/>
        </w:numPr>
        <w:spacing w:after="0" w:line="360" w:lineRule="auto"/>
        <w:rPr>
          <w:rFonts w:asciiTheme="minorHAnsi" w:hAnsiTheme="minorHAnsi" w:cstheme="minorHAnsi"/>
        </w:rPr>
      </w:pPr>
      <w:r>
        <w:rPr>
          <w:rFonts w:asciiTheme="minorHAnsi" w:hAnsiTheme="minorHAnsi" w:cstheme="minorHAnsi"/>
        </w:rPr>
        <w:t>E</w:t>
      </w:r>
      <w:r w:rsidR="000A44F5" w:rsidRPr="002C39A0">
        <w:rPr>
          <w:rFonts w:asciiTheme="minorHAnsi" w:hAnsiTheme="minorHAnsi" w:cstheme="minorHAnsi"/>
        </w:rPr>
        <w:t>nsure the appropriate Safeguarding of clients and follow trust policy and procedures</w:t>
      </w:r>
      <w:r>
        <w:rPr>
          <w:rFonts w:asciiTheme="minorHAnsi" w:hAnsiTheme="minorHAnsi" w:cstheme="minorHAnsi"/>
        </w:rPr>
        <w:t>,</w:t>
      </w:r>
    </w:p>
    <w:p w14:paraId="219E5143" w14:textId="65ACD641" w:rsidR="000C4B10" w:rsidRPr="002C39A0" w:rsidRDefault="000C4B10" w:rsidP="002C39A0">
      <w:pPr>
        <w:pStyle w:val="ListParagraph"/>
        <w:numPr>
          <w:ilvl w:val="0"/>
          <w:numId w:val="10"/>
        </w:numPr>
        <w:spacing w:after="0" w:line="360" w:lineRule="auto"/>
        <w:rPr>
          <w:rFonts w:asciiTheme="minorHAnsi" w:hAnsiTheme="minorHAnsi" w:cstheme="minorHAnsi"/>
        </w:rPr>
      </w:pPr>
      <w:r w:rsidRPr="002C39A0">
        <w:rPr>
          <w:rFonts w:asciiTheme="minorHAnsi" w:hAnsiTheme="minorHAnsi" w:cstheme="minorHAnsi"/>
        </w:rPr>
        <w:t xml:space="preserve">Undertake </w:t>
      </w:r>
      <w:r w:rsidR="002D4CB2" w:rsidRPr="002C39A0">
        <w:rPr>
          <w:rFonts w:asciiTheme="minorHAnsi" w:hAnsiTheme="minorHAnsi" w:cstheme="minorHAnsi"/>
        </w:rPr>
        <w:t xml:space="preserve">brief </w:t>
      </w:r>
      <w:r w:rsidRPr="002C39A0">
        <w:rPr>
          <w:rFonts w:asciiTheme="minorHAnsi" w:hAnsiTheme="minorHAnsi" w:cstheme="minorHAnsi"/>
        </w:rPr>
        <w:t>counselling therapy with a caseload of clients</w:t>
      </w:r>
      <w:r w:rsidR="002C39A0">
        <w:rPr>
          <w:rFonts w:asciiTheme="minorHAnsi" w:hAnsiTheme="minorHAnsi" w:cstheme="minorHAnsi"/>
        </w:rPr>
        <w:t>,</w:t>
      </w:r>
    </w:p>
    <w:p w14:paraId="0DBECA3E" w14:textId="32A45FDE" w:rsidR="00FB06C6" w:rsidRPr="002C39A0" w:rsidRDefault="000C4B10" w:rsidP="002C39A0">
      <w:pPr>
        <w:pStyle w:val="ListParagraph"/>
        <w:numPr>
          <w:ilvl w:val="0"/>
          <w:numId w:val="10"/>
        </w:numPr>
        <w:spacing w:after="0" w:line="360" w:lineRule="auto"/>
        <w:rPr>
          <w:rFonts w:asciiTheme="minorHAnsi" w:hAnsiTheme="minorHAnsi" w:cstheme="minorHAnsi"/>
        </w:rPr>
      </w:pPr>
      <w:r w:rsidRPr="002C39A0">
        <w:rPr>
          <w:rFonts w:asciiTheme="minorHAnsi" w:hAnsiTheme="minorHAnsi" w:cstheme="minorHAnsi"/>
        </w:rPr>
        <w:t>Maintain appropriate counselling records</w:t>
      </w:r>
      <w:r w:rsidR="002C39A0">
        <w:rPr>
          <w:rFonts w:asciiTheme="minorHAnsi" w:hAnsiTheme="minorHAnsi" w:cstheme="minorHAnsi"/>
        </w:rPr>
        <w:t>,</w:t>
      </w:r>
    </w:p>
    <w:p w14:paraId="0FD826C1" w14:textId="66FEA2D6" w:rsidR="002D4CB2" w:rsidRPr="002C39A0" w:rsidRDefault="002D4CB2" w:rsidP="002C39A0">
      <w:pPr>
        <w:pStyle w:val="ListParagraph"/>
        <w:numPr>
          <w:ilvl w:val="0"/>
          <w:numId w:val="10"/>
        </w:numPr>
        <w:spacing w:after="0" w:line="360" w:lineRule="auto"/>
        <w:rPr>
          <w:rFonts w:asciiTheme="minorHAnsi" w:hAnsiTheme="minorHAnsi" w:cstheme="minorHAnsi"/>
        </w:rPr>
      </w:pPr>
      <w:r w:rsidRPr="002C39A0">
        <w:rPr>
          <w:rFonts w:asciiTheme="minorHAnsi" w:hAnsiTheme="minorHAnsi" w:cstheme="minorHAnsi"/>
        </w:rPr>
        <w:t>Provide advice and support to parents</w:t>
      </w:r>
      <w:r w:rsidR="002C39A0">
        <w:rPr>
          <w:rFonts w:asciiTheme="minorHAnsi" w:hAnsiTheme="minorHAnsi" w:cstheme="minorHAnsi"/>
        </w:rPr>
        <w:t>,</w:t>
      </w:r>
    </w:p>
    <w:p w14:paraId="087FEA6C" w14:textId="51B9C7C1" w:rsidR="000C4B10" w:rsidRPr="002C39A0" w:rsidRDefault="000C4B10" w:rsidP="002C39A0">
      <w:pPr>
        <w:pStyle w:val="ListParagraph"/>
        <w:numPr>
          <w:ilvl w:val="0"/>
          <w:numId w:val="10"/>
        </w:numPr>
        <w:spacing w:after="0" w:line="360" w:lineRule="auto"/>
        <w:rPr>
          <w:rFonts w:asciiTheme="minorHAnsi" w:hAnsiTheme="minorHAnsi" w:cstheme="minorHAnsi"/>
        </w:rPr>
      </w:pPr>
      <w:r w:rsidRPr="002C39A0">
        <w:rPr>
          <w:rFonts w:asciiTheme="minorHAnsi" w:hAnsiTheme="minorHAnsi" w:cstheme="minorHAnsi"/>
        </w:rPr>
        <w:t xml:space="preserve"> </w:t>
      </w:r>
      <w:r w:rsidR="00FB06C6" w:rsidRPr="002C39A0">
        <w:rPr>
          <w:rFonts w:asciiTheme="minorHAnsi" w:hAnsiTheme="minorHAnsi" w:cstheme="minorHAnsi"/>
        </w:rPr>
        <w:t>P</w:t>
      </w:r>
      <w:r w:rsidRPr="002C39A0">
        <w:rPr>
          <w:rFonts w:asciiTheme="minorHAnsi" w:hAnsiTheme="minorHAnsi" w:cstheme="minorHAnsi"/>
        </w:rPr>
        <w:t>rovide statistical data as required</w:t>
      </w:r>
      <w:r w:rsidR="002C39A0">
        <w:rPr>
          <w:rFonts w:asciiTheme="minorHAnsi" w:hAnsiTheme="minorHAnsi" w:cstheme="minorHAnsi"/>
        </w:rPr>
        <w:t>,</w:t>
      </w:r>
    </w:p>
    <w:p w14:paraId="73374B32" w14:textId="78B4AEB0" w:rsidR="00FB06C6" w:rsidRPr="002C39A0" w:rsidRDefault="00FB06C6" w:rsidP="002C39A0">
      <w:pPr>
        <w:pStyle w:val="ListParagraph"/>
        <w:numPr>
          <w:ilvl w:val="0"/>
          <w:numId w:val="10"/>
        </w:numPr>
        <w:spacing w:after="0" w:line="360" w:lineRule="auto"/>
        <w:rPr>
          <w:rFonts w:asciiTheme="minorHAnsi" w:hAnsiTheme="minorHAnsi" w:cstheme="minorHAnsi"/>
        </w:rPr>
      </w:pPr>
      <w:r w:rsidRPr="002C39A0">
        <w:rPr>
          <w:rFonts w:asciiTheme="minorHAnsi" w:hAnsiTheme="minorHAnsi" w:cstheme="minorHAnsi"/>
        </w:rPr>
        <w:t>Attend case management and supervision sessions as required</w:t>
      </w:r>
      <w:r w:rsidR="002C39A0">
        <w:rPr>
          <w:rFonts w:asciiTheme="minorHAnsi" w:hAnsiTheme="minorHAnsi" w:cstheme="minorHAnsi"/>
        </w:rPr>
        <w:t>,</w:t>
      </w:r>
    </w:p>
    <w:p w14:paraId="3990D654" w14:textId="469E9564" w:rsidR="000C4B10" w:rsidRPr="002C39A0" w:rsidRDefault="000C4B10" w:rsidP="002C39A0">
      <w:pPr>
        <w:pStyle w:val="ListParagraph"/>
        <w:numPr>
          <w:ilvl w:val="0"/>
          <w:numId w:val="10"/>
        </w:numPr>
        <w:spacing w:after="0" w:line="360" w:lineRule="auto"/>
        <w:rPr>
          <w:rFonts w:asciiTheme="minorHAnsi" w:hAnsiTheme="minorHAnsi" w:cstheme="minorHAnsi"/>
        </w:rPr>
      </w:pPr>
      <w:r w:rsidRPr="002C39A0">
        <w:rPr>
          <w:rFonts w:asciiTheme="minorHAnsi" w:hAnsiTheme="minorHAnsi" w:cstheme="minorHAnsi"/>
        </w:rPr>
        <w:t>Maintain training and continue with individual professional development</w:t>
      </w:r>
      <w:r w:rsidR="002C39A0">
        <w:rPr>
          <w:rFonts w:asciiTheme="minorHAnsi" w:hAnsiTheme="minorHAnsi" w:cstheme="minorHAnsi"/>
        </w:rPr>
        <w:t>,</w:t>
      </w:r>
    </w:p>
    <w:p w14:paraId="02D99FD1" w14:textId="4CD5F61E" w:rsidR="007563EC" w:rsidRPr="002C39A0" w:rsidRDefault="000A44F5" w:rsidP="002C39A0">
      <w:pPr>
        <w:pStyle w:val="ListParagraph"/>
        <w:numPr>
          <w:ilvl w:val="0"/>
          <w:numId w:val="10"/>
        </w:numPr>
        <w:spacing w:after="0" w:line="360" w:lineRule="auto"/>
        <w:rPr>
          <w:rFonts w:asciiTheme="minorHAnsi" w:hAnsiTheme="minorHAnsi" w:cstheme="minorHAnsi"/>
        </w:rPr>
      </w:pPr>
      <w:r w:rsidRPr="002C39A0">
        <w:rPr>
          <w:rFonts w:asciiTheme="minorHAnsi" w:hAnsiTheme="minorHAnsi" w:cstheme="minorHAnsi"/>
        </w:rPr>
        <w:t>P</w:t>
      </w:r>
      <w:r w:rsidR="007563EC" w:rsidRPr="002C39A0">
        <w:rPr>
          <w:rFonts w:asciiTheme="minorHAnsi" w:hAnsiTheme="minorHAnsi" w:cstheme="minorHAnsi"/>
        </w:rPr>
        <w:t>articipate in service development activities as agreed and in line with Trust plans</w:t>
      </w:r>
      <w:r w:rsidR="002C39A0">
        <w:rPr>
          <w:rFonts w:asciiTheme="minorHAnsi" w:hAnsiTheme="minorHAnsi" w:cstheme="minorHAnsi"/>
        </w:rPr>
        <w:t>,</w:t>
      </w:r>
    </w:p>
    <w:p w14:paraId="08362A55" w14:textId="474FC01A" w:rsidR="007563EC" w:rsidRPr="002C39A0" w:rsidRDefault="007563EC" w:rsidP="002C39A0">
      <w:pPr>
        <w:pStyle w:val="ListParagraph"/>
        <w:numPr>
          <w:ilvl w:val="0"/>
          <w:numId w:val="10"/>
        </w:numPr>
        <w:spacing w:after="0" w:line="360" w:lineRule="auto"/>
        <w:rPr>
          <w:rFonts w:asciiTheme="minorHAnsi" w:hAnsiTheme="minorHAnsi" w:cstheme="minorHAnsi"/>
        </w:rPr>
      </w:pPr>
      <w:r w:rsidRPr="002C39A0">
        <w:rPr>
          <w:rFonts w:asciiTheme="minorHAnsi" w:hAnsiTheme="minorHAnsi" w:cstheme="minorHAnsi"/>
        </w:rPr>
        <w:t>Liaise with partner organisations, agencies and colleagues as required</w:t>
      </w:r>
      <w:r w:rsidR="002C39A0">
        <w:rPr>
          <w:rFonts w:asciiTheme="minorHAnsi" w:hAnsiTheme="minorHAnsi" w:cstheme="minorHAnsi"/>
        </w:rPr>
        <w:t>,</w:t>
      </w:r>
    </w:p>
    <w:p w14:paraId="00A091CD" w14:textId="5989922A" w:rsidR="007563EC" w:rsidRPr="002C39A0" w:rsidRDefault="007563EC" w:rsidP="002C39A0">
      <w:pPr>
        <w:pStyle w:val="ListParagraph"/>
        <w:numPr>
          <w:ilvl w:val="0"/>
          <w:numId w:val="10"/>
        </w:numPr>
        <w:spacing w:after="0" w:line="360" w:lineRule="auto"/>
        <w:rPr>
          <w:rFonts w:asciiTheme="minorHAnsi" w:hAnsiTheme="minorHAnsi" w:cstheme="minorHAnsi"/>
        </w:rPr>
      </w:pPr>
      <w:r w:rsidRPr="002C39A0">
        <w:rPr>
          <w:rFonts w:asciiTheme="minorHAnsi" w:hAnsiTheme="minorHAnsi" w:cstheme="minorHAnsi"/>
        </w:rPr>
        <w:lastRenderedPageBreak/>
        <w:t>Assist in the evaluation of the Trust’s services</w:t>
      </w:r>
      <w:r w:rsidR="002C39A0">
        <w:rPr>
          <w:rFonts w:asciiTheme="minorHAnsi" w:hAnsiTheme="minorHAnsi" w:cstheme="minorHAnsi"/>
        </w:rPr>
        <w:t>,</w:t>
      </w:r>
    </w:p>
    <w:p w14:paraId="256223A8" w14:textId="0DB9449B" w:rsidR="007563EC" w:rsidRPr="002C39A0" w:rsidRDefault="007563EC" w:rsidP="002C39A0">
      <w:pPr>
        <w:pStyle w:val="ListParagraph"/>
        <w:numPr>
          <w:ilvl w:val="0"/>
          <w:numId w:val="10"/>
        </w:numPr>
        <w:spacing w:after="0" w:line="360" w:lineRule="auto"/>
        <w:rPr>
          <w:rFonts w:asciiTheme="minorHAnsi" w:hAnsiTheme="minorHAnsi" w:cstheme="minorHAnsi"/>
        </w:rPr>
      </w:pPr>
      <w:r w:rsidRPr="002C39A0">
        <w:rPr>
          <w:rFonts w:asciiTheme="minorHAnsi" w:hAnsiTheme="minorHAnsi" w:cstheme="minorHAnsi"/>
        </w:rPr>
        <w:t>Comply with guidance, policies and procedures of the Trust</w:t>
      </w:r>
      <w:r w:rsidR="002C39A0">
        <w:rPr>
          <w:rFonts w:asciiTheme="minorHAnsi" w:hAnsiTheme="minorHAnsi" w:cstheme="minorHAnsi"/>
        </w:rPr>
        <w:t>,</w:t>
      </w:r>
    </w:p>
    <w:p w14:paraId="065B460C" w14:textId="77BF9948" w:rsidR="003F2C30" w:rsidRPr="002C39A0" w:rsidRDefault="007563EC" w:rsidP="002C39A0">
      <w:pPr>
        <w:pStyle w:val="ListParagraph"/>
        <w:numPr>
          <w:ilvl w:val="0"/>
          <w:numId w:val="10"/>
        </w:numPr>
        <w:spacing w:after="0" w:line="360" w:lineRule="auto"/>
        <w:rPr>
          <w:rFonts w:asciiTheme="minorHAnsi" w:hAnsiTheme="minorHAnsi" w:cstheme="minorHAnsi"/>
        </w:rPr>
      </w:pPr>
      <w:r w:rsidRPr="002C39A0">
        <w:rPr>
          <w:rFonts w:asciiTheme="minorHAnsi" w:hAnsiTheme="minorHAnsi" w:cstheme="minorHAnsi"/>
        </w:rPr>
        <w:t>Maintain professional registration/accreditation</w:t>
      </w:r>
      <w:r w:rsidR="002C39A0">
        <w:rPr>
          <w:rFonts w:asciiTheme="minorHAnsi" w:hAnsiTheme="minorHAnsi" w:cstheme="minorHAnsi"/>
        </w:rPr>
        <w:t>,</w:t>
      </w:r>
      <w:r w:rsidR="003F2C30" w:rsidRPr="002C39A0">
        <w:rPr>
          <w:rFonts w:asciiTheme="minorHAnsi" w:hAnsiTheme="minorHAnsi" w:cstheme="minorHAnsi"/>
        </w:rPr>
        <w:t xml:space="preserve"> </w:t>
      </w:r>
    </w:p>
    <w:p w14:paraId="3113175F" w14:textId="1705ED73" w:rsidR="003F2C30" w:rsidRPr="002C39A0" w:rsidRDefault="003F2C30" w:rsidP="002C39A0">
      <w:pPr>
        <w:pStyle w:val="ListParagraph"/>
        <w:numPr>
          <w:ilvl w:val="0"/>
          <w:numId w:val="10"/>
        </w:numPr>
        <w:spacing w:after="0" w:line="360" w:lineRule="auto"/>
        <w:rPr>
          <w:rFonts w:asciiTheme="minorHAnsi" w:hAnsiTheme="minorHAnsi" w:cstheme="minorHAnsi"/>
        </w:rPr>
      </w:pPr>
      <w:r w:rsidRPr="002C39A0">
        <w:rPr>
          <w:rFonts w:asciiTheme="minorHAnsi" w:hAnsiTheme="minorHAnsi" w:cstheme="minorHAnsi"/>
        </w:rPr>
        <w:t xml:space="preserve">Fulfil professional </w:t>
      </w:r>
      <w:r w:rsidR="00A935B0" w:rsidRPr="002C39A0">
        <w:rPr>
          <w:rFonts w:asciiTheme="minorHAnsi" w:hAnsiTheme="minorHAnsi" w:cstheme="minorHAnsi"/>
        </w:rPr>
        <w:t>supervision requirements</w:t>
      </w:r>
      <w:r w:rsidR="002C39A0">
        <w:rPr>
          <w:rFonts w:asciiTheme="minorHAnsi" w:hAnsiTheme="minorHAnsi" w:cstheme="minorHAnsi"/>
        </w:rPr>
        <w:t>,</w:t>
      </w:r>
    </w:p>
    <w:p w14:paraId="4108288F" w14:textId="59731DC2" w:rsidR="003F2C30" w:rsidRPr="002C39A0" w:rsidRDefault="003F2C30" w:rsidP="002C39A0">
      <w:pPr>
        <w:pStyle w:val="ListParagraph"/>
        <w:numPr>
          <w:ilvl w:val="0"/>
          <w:numId w:val="10"/>
        </w:numPr>
        <w:spacing w:after="0" w:line="360" w:lineRule="auto"/>
        <w:rPr>
          <w:rFonts w:asciiTheme="minorHAnsi" w:hAnsiTheme="minorHAnsi" w:cstheme="minorHAnsi"/>
        </w:rPr>
      </w:pPr>
      <w:r w:rsidRPr="002C39A0">
        <w:rPr>
          <w:rFonts w:asciiTheme="minorHAnsi" w:hAnsiTheme="minorHAnsi" w:cstheme="minorHAnsi"/>
        </w:rPr>
        <w:t>Attend service meetings as required</w:t>
      </w:r>
      <w:r w:rsidR="002C39A0">
        <w:rPr>
          <w:rFonts w:asciiTheme="minorHAnsi" w:hAnsiTheme="minorHAnsi" w:cstheme="minorHAnsi"/>
        </w:rPr>
        <w:t>,</w:t>
      </w:r>
    </w:p>
    <w:p w14:paraId="5A831F31" w14:textId="1A164558" w:rsidR="002C39A0" w:rsidRPr="002C39A0" w:rsidRDefault="003F2C30" w:rsidP="002C39A0">
      <w:pPr>
        <w:pStyle w:val="ListParagraph"/>
        <w:numPr>
          <w:ilvl w:val="0"/>
          <w:numId w:val="10"/>
        </w:numPr>
        <w:spacing w:after="0" w:line="360" w:lineRule="auto"/>
        <w:rPr>
          <w:rFonts w:asciiTheme="minorHAnsi" w:hAnsiTheme="minorHAnsi" w:cstheme="minorHAnsi"/>
        </w:rPr>
      </w:pPr>
      <w:r w:rsidRPr="002C39A0">
        <w:rPr>
          <w:rFonts w:asciiTheme="minorHAnsi" w:hAnsiTheme="minorHAnsi" w:cstheme="minorHAnsi"/>
        </w:rPr>
        <w:t>Contribute to own and counsellors</w:t>
      </w:r>
      <w:r w:rsidR="002C39A0">
        <w:rPr>
          <w:rFonts w:asciiTheme="minorHAnsi" w:hAnsiTheme="minorHAnsi" w:cstheme="minorHAnsi"/>
        </w:rPr>
        <w:t>’</w:t>
      </w:r>
      <w:r w:rsidRPr="002C39A0">
        <w:rPr>
          <w:rFonts w:asciiTheme="minorHAnsi" w:hAnsiTheme="minorHAnsi" w:cstheme="minorHAnsi"/>
        </w:rPr>
        <w:t xml:space="preserve"> continuing professional development</w:t>
      </w:r>
      <w:r w:rsidR="002C39A0">
        <w:rPr>
          <w:rFonts w:asciiTheme="minorHAnsi" w:hAnsiTheme="minorHAnsi" w:cstheme="minorHAnsi"/>
        </w:rPr>
        <w:t>.</w:t>
      </w:r>
    </w:p>
    <w:p w14:paraId="6A734EEB" w14:textId="77777777" w:rsidR="002C39A0" w:rsidRDefault="002C39A0" w:rsidP="002C39A0">
      <w:pPr>
        <w:pStyle w:val="ListParagraph"/>
        <w:spacing w:after="0" w:line="240" w:lineRule="auto"/>
        <w:rPr>
          <w:rFonts w:asciiTheme="minorHAnsi" w:hAnsiTheme="minorHAnsi" w:cstheme="minorHAnsi"/>
        </w:rPr>
      </w:pPr>
      <w:r w:rsidRPr="002C39A0">
        <w:rPr>
          <w:rFonts w:asciiTheme="minorHAnsi" w:hAnsiTheme="minorHAnsi" w:cstheme="minorHAnsi"/>
        </w:rPr>
        <w:br w:type="page"/>
      </w:r>
    </w:p>
    <w:p w14:paraId="0B25AF9F" w14:textId="77777777" w:rsidR="002C39A0" w:rsidRDefault="002C39A0" w:rsidP="002C39A0">
      <w:pPr>
        <w:pStyle w:val="ListParagraph"/>
        <w:spacing w:after="0" w:line="240" w:lineRule="auto"/>
        <w:rPr>
          <w:rFonts w:asciiTheme="minorHAnsi" w:hAnsiTheme="minorHAnsi" w:cstheme="minorHAnsi"/>
          <w:b/>
        </w:rPr>
      </w:pPr>
    </w:p>
    <w:p w14:paraId="65E14BFB" w14:textId="04F2F152" w:rsidR="002C39A0" w:rsidRPr="002C39A0" w:rsidRDefault="002C39A0" w:rsidP="002C39A0">
      <w:pPr>
        <w:pStyle w:val="ListParagraph"/>
        <w:spacing w:after="0" w:line="240" w:lineRule="auto"/>
        <w:ind w:left="0"/>
        <w:rPr>
          <w:rFonts w:asciiTheme="minorHAnsi" w:hAnsiTheme="minorHAnsi" w:cstheme="minorHAnsi"/>
          <w:b/>
        </w:rPr>
      </w:pPr>
      <w:r w:rsidRPr="002C39A0">
        <w:rPr>
          <w:rFonts w:asciiTheme="minorHAnsi" w:hAnsiTheme="minorHAnsi" w:cstheme="minorHAnsi"/>
          <w:b/>
        </w:rPr>
        <w:t xml:space="preserve">2. </w:t>
      </w:r>
      <w:r>
        <w:rPr>
          <w:rFonts w:asciiTheme="minorHAnsi" w:hAnsiTheme="minorHAnsi" w:cstheme="minorHAnsi"/>
          <w:b/>
        </w:rPr>
        <w:tab/>
      </w:r>
      <w:r w:rsidRPr="002C39A0">
        <w:rPr>
          <w:rFonts w:asciiTheme="minorHAnsi" w:hAnsiTheme="minorHAnsi" w:cstheme="minorHAnsi"/>
          <w:b/>
        </w:rPr>
        <w:t xml:space="preserve">PERSON SPECIFICATION </w:t>
      </w:r>
    </w:p>
    <w:tbl>
      <w:tblPr>
        <w:tblStyle w:val="TableGrid"/>
        <w:tblW w:w="0" w:type="auto"/>
        <w:tblLook w:val="04A0" w:firstRow="1" w:lastRow="0" w:firstColumn="1" w:lastColumn="0" w:noHBand="0" w:noVBand="1"/>
      </w:tblPr>
      <w:tblGrid>
        <w:gridCol w:w="7792"/>
        <w:gridCol w:w="1559"/>
      </w:tblGrid>
      <w:tr w:rsidR="002C39A0" w:rsidRPr="002C39A0" w14:paraId="3BBECAB6" w14:textId="77777777" w:rsidTr="002C39A0">
        <w:tc>
          <w:tcPr>
            <w:tcW w:w="7792" w:type="dxa"/>
            <w:shd w:val="clear" w:color="auto" w:fill="BFBFBF"/>
          </w:tcPr>
          <w:p w14:paraId="0F2CD785" w14:textId="77777777" w:rsidR="002C39A0" w:rsidRPr="002C39A0" w:rsidRDefault="002C39A0" w:rsidP="00BD48AD">
            <w:pPr>
              <w:rPr>
                <w:rFonts w:asciiTheme="minorHAnsi" w:hAnsiTheme="minorHAnsi" w:cstheme="minorHAnsi"/>
                <w:b/>
              </w:rPr>
            </w:pPr>
            <w:r w:rsidRPr="002C39A0">
              <w:rPr>
                <w:rFonts w:asciiTheme="minorHAnsi" w:hAnsiTheme="minorHAnsi" w:cstheme="minorHAnsi"/>
                <w:b/>
              </w:rPr>
              <w:t>TRAINING AND EXPERTISE</w:t>
            </w:r>
          </w:p>
        </w:tc>
        <w:tc>
          <w:tcPr>
            <w:tcW w:w="1559" w:type="dxa"/>
          </w:tcPr>
          <w:p w14:paraId="4654BC0B" w14:textId="77777777" w:rsidR="002C39A0" w:rsidRPr="002C39A0" w:rsidRDefault="002C39A0" w:rsidP="00BD48AD">
            <w:pPr>
              <w:rPr>
                <w:rFonts w:asciiTheme="minorHAnsi" w:hAnsiTheme="minorHAnsi" w:cstheme="minorHAnsi"/>
                <w:b/>
              </w:rPr>
            </w:pPr>
            <w:r w:rsidRPr="002C39A0">
              <w:rPr>
                <w:rFonts w:asciiTheme="minorHAnsi" w:hAnsiTheme="minorHAnsi" w:cstheme="minorHAnsi"/>
                <w:b/>
              </w:rPr>
              <w:t>ESSENTIAL</w:t>
            </w:r>
          </w:p>
        </w:tc>
      </w:tr>
      <w:tr w:rsidR="002C39A0" w:rsidRPr="002C39A0" w14:paraId="680FB3BC" w14:textId="77777777" w:rsidTr="00BD48AD">
        <w:trPr>
          <w:trHeight w:val="580"/>
        </w:trPr>
        <w:tc>
          <w:tcPr>
            <w:tcW w:w="7792" w:type="dxa"/>
          </w:tcPr>
          <w:p w14:paraId="2173845B" w14:textId="77777777" w:rsidR="002C39A0" w:rsidRPr="002C39A0" w:rsidRDefault="002C39A0" w:rsidP="00BD48AD">
            <w:pPr>
              <w:tabs>
                <w:tab w:val="left" w:pos="4820"/>
              </w:tabs>
              <w:rPr>
                <w:rFonts w:asciiTheme="minorHAnsi" w:hAnsiTheme="minorHAnsi" w:cstheme="minorHAnsi"/>
              </w:rPr>
            </w:pPr>
            <w:r w:rsidRPr="002C39A0">
              <w:rPr>
                <w:rFonts w:asciiTheme="minorHAnsi" w:hAnsiTheme="minorHAnsi" w:cstheme="minorHAnsi"/>
              </w:rPr>
              <w:t>Relevant nationally recognised qualification to Diploma or above, or equivalent (e.g. counselling, art therapy, psychotherapy cognitive behavioural therapy)</w:t>
            </w:r>
          </w:p>
        </w:tc>
        <w:tc>
          <w:tcPr>
            <w:tcW w:w="1559" w:type="dxa"/>
            <w:vAlign w:val="center"/>
          </w:tcPr>
          <w:p w14:paraId="67A96189" w14:textId="77777777" w:rsidR="002C39A0" w:rsidRPr="002C39A0" w:rsidRDefault="002C39A0" w:rsidP="00BD48AD">
            <w:pPr>
              <w:tabs>
                <w:tab w:val="left" w:pos="4820"/>
              </w:tabs>
              <w:jc w:val="center"/>
              <w:rPr>
                <w:rFonts w:asciiTheme="minorHAnsi" w:hAnsiTheme="minorHAnsi" w:cstheme="minorHAnsi"/>
              </w:rPr>
            </w:pPr>
            <w:r w:rsidRPr="002C39A0">
              <w:rPr>
                <w:rFonts w:asciiTheme="minorHAnsi" w:hAnsiTheme="minorHAnsi" w:cstheme="minorHAnsi"/>
              </w:rPr>
              <w:sym w:font="Wingdings" w:char="F0FC"/>
            </w:r>
          </w:p>
        </w:tc>
      </w:tr>
      <w:tr w:rsidR="002C39A0" w:rsidRPr="002C39A0" w14:paraId="3F098DD4" w14:textId="77777777" w:rsidTr="00BD48AD">
        <w:trPr>
          <w:trHeight w:val="580"/>
        </w:trPr>
        <w:tc>
          <w:tcPr>
            <w:tcW w:w="7792" w:type="dxa"/>
          </w:tcPr>
          <w:p w14:paraId="3D6F33E0" w14:textId="77777777" w:rsidR="002C39A0" w:rsidRPr="002C39A0" w:rsidRDefault="002C39A0" w:rsidP="00BD48AD">
            <w:pPr>
              <w:tabs>
                <w:tab w:val="left" w:pos="4820"/>
              </w:tabs>
              <w:rPr>
                <w:rFonts w:asciiTheme="minorHAnsi" w:hAnsiTheme="minorHAnsi" w:cstheme="minorHAnsi"/>
              </w:rPr>
            </w:pPr>
            <w:r w:rsidRPr="002C39A0">
              <w:rPr>
                <w:rFonts w:asciiTheme="minorHAnsi" w:hAnsiTheme="minorHAnsi" w:cstheme="minorHAnsi"/>
              </w:rPr>
              <w:t>At least 2 years post-qualifying clinical experience or significant related experience.</w:t>
            </w:r>
          </w:p>
        </w:tc>
        <w:tc>
          <w:tcPr>
            <w:tcW w:w="1559" w:type="dxa"/>
            <w:vAlign w:val="center"/>
          </w:tcPr>
          <w:p w14:paraId="6E25E686" w14:textId="77777777" w:rsidR="002C39A0" w:rsidRPr="002C39A0" w:rsidRDefault="002C39A0" w:rsidP="00BD48AD">
            <w:pPr>
              <w:tabs>
                <w:tab w:val="left" w:pos="4820"/>
              </w:tabs>
              <w:jc w:val="center"/>
              <w:rPr>
                <w:rFonts w:asciiTheme="minorHAnsi" w:hAnsiTheme="minorHAnsi" w:cstheme="minorHAnsi"/>
              </w:rPr>
            </w:pPr>
            <w:r w:rsidRPr="002C39A0">
              <w:rPr>
                <w:rFonts w:asciiTheme="minorHAnsi" w:hAnsiTheme="minorHAnsi" w:cstheme="minorHAnsi"/>
              </w:rPr>
              <w:sym w:font="Wingdings" w:char="F0FC"/>
            </w:r>
          </w:p>
        </w:tc>
      </w:tr>
      <w:tr w:rsidR="002C39A0" w:rsidRPr="002C39A0" w14:paraId="2EACC4F8" w14:textId="77777777" w:rsidTr="00BD48AD">
        <w:trPr>
          <w:trHeight w:val="627"/>
        </w:trPr>
        <w:tc>
          <w:tcPr>
            <w:tcW w:w="7792" w:type="dxa"/>
            <w:tcBorders>
              <w:bottom w:val="single" w:sz="4" w:space="0" w:color="auto"/>
            </w:tcBorders>
          </w:tcPr>
          <w:p w14:paraId="6C92CE43" w14:textId="77777777" w:rsidR="002C39A0" w:rsidRPr="002C39A0" w:rsidRDefault="002C39A0" w:rsidP="00BD48AD">
            <w:pPr>
              <w:tabs>
                <w:tab w:val="left" w:pos="4820"/>
              </w:tabs>
              <w:rPr>
                <w:rFonts w:asciiTheme="minorHAnsi" w:hAnsiTheme="minorHAnsi" w:cstheme="minorHAnsi"/>
              </w:rPr>
            </w:pPr>
            <w:r w:rsidRPr="002C39A0">
              <w:rPr>
                <w:rFonts w:asciiTheme="minorHAnsi" w:hAnsiTheme="minorHAnsi" w:cstheme="minorHAnsi"/>
              </w:rPr>
              <w:t>BACP accreditation, UKCP registration, BPS etc or eligible for same.</w:t>
            </w:r>
          </w:p>
        </w:tc>
        <w:tc>
          <w:tcPr>
            <w:tcW w:w="1559" w:type="dxa"/>
            <w:tcBorders>
              <w:bottom w:val="single" w:sz="4" w:space="0" w:color="auto"/>
            </w:tcBorders>
            <w:vAlign w:val="center"/>
          </w:tcPr>
          <w:p w14:paraId="56FFCEC8" w14:textId="77777777" w:rsidR="002C39A0" w:rsidRPr="002C39A0" w:rsidRDefault="002C39A0" w:rsidP="00BD48AD">
            <w:pPr>
              <w:tabs>
                <w:tab w:val="left" w:pos="4820"/>
              </w:tabs>
              <w:ind w:left="360"/>
              <w:rPr>
                <w:rFonts w:asciiTheme="minorHAnsi" w:hAnsiTheme="minorHAnsi" w:cstheme="minorHAnsi"/>
              </w:rPr>
            </w:pPr>
            <w:r w:rsidRPr="002C39A0">
              <w:rPr>
                <w:rFonts w:asciiTheme="minorHAnsi" w:hAnsiTheme="minorHAnsi" w:cstheme="minorHAnsi"/>
              </w:rPr>
              <w:t xml:space="preserve"> </w:t>
            </w:r>
            <w:r w:rsidRPr="002C39A0">
              <w:rPr>
                <w:rFonts w:asciiTheme="minorHAnsi" w:hAnsiTheme="minorHAnsi" w:cstheme="minorHAnsi"/>
              </w:rPr>
              <w:sym w:font="Wingdings" w:char="F0FC"/>
            </w:r>
          </w:p>
        </w:tc>
      </w:tr>
      <w:tr w:rsidR="002C39A0" w:rsidRPr="002C39A0" w14:paraId="5D23CB21" w14:textId="77777777" w:rsidTr="00BD48AD">
        <w:trPr>
          <w:trHeight w:val="627"/>
        </w:trPr>
        <w:tc>
          <w:tcPr>
            <w:tcW w:w="7792" w:type="dxa"/>
            <w:tcBorders>
              <w:bottom w:val="single" w:sz="4" w:space="0" w:color="auto"/>
            </w:tcBorders>
          </w:tcPr>
          <w:p w14:paraId="350D30AA" w14:textId="77777777" w:rsidR="002C39A0" w:rsidRPr="002C39A0" w:rsidRDefault="002C39A0" w:rsidP="00BD48AD">
            <w:pPr>
              <w:tabs>
                <w:tab w:val="left" w:pos="4820"/>
              </w:tabs>
              <w:rPr>
                <w:rFonts w:asciiTheme="minorHAnsi" w:hAnsiTheme="minorHAnsi" w:cstheme="minorHAnsi"/>
              </w:rPr>
            </w:pPr>
            <w:r w:rsidRPr="002C39A0">
              <w:rPr>
                <w:rFonts w:asciiTheme="minorHAnsi" w:hAnsiTheme="minorHAnsi" w:cstheme="minorHAnsi"/>
              </w:rPr>
              <w:t>Significant experience in line with National Safeguarding requirements.</w:t>
            </w:r>
          </w:p>
        </w:tc>
        <w:tc>
          <w:tcPr>
            <w:tcW w:w="1559" w:type="dxa"/>
            <w:tcBorders>
              <w:bottom w:val="single" w:sz="4" w:space="0" w:color="auto"/>
            </w:tcBorders>
            <w:vAlign w:val="center"/>
          </w:tcPr>
          <w:p w14:paraId="5610CA0A" w14:textId="77777777" w:rsidR="002C39A0" w:rsidRPr="002C39A0" w:rsidRDefault="002C39A0" w:rsidP="00BD48AD">
            <w:pPr>
              <w:tabs>
                <w:tab w:val="left" w:pos="4820"/>
              </w:tabs>
              <w:ind w:left="360"/>
              <w:rPr>
                <w:rFonts w:asciiTheme="minorHAnsi" w:hAnsiTheme="minorHAnsi" w:cstheme="minorHAnsi"/>
              </w:rPr>
            </w:pPr>
            <w:r w:rsidRPr="002C39A0">
              <w:rPr>
                <w:rFonts w:asciiTheme="minorHAnsi" w:hAnsiTheme="minorHAnsi" w:cstheme="minorHAnsi"/>
              </w:rPr>
              <w:sym w:font="Wingdings" w:char="F0FC"/>
            </w:r>
          </w:p>
        </w:tc>
      </w:tr>
      <w:tr w:rsidR="002C39A0" w:rsidRPr="002C39A0" w14:paraId="745EE757" w14:textId="77777777" w:rsidTr="002C39A0">
        <w:tc>
          <w:tcPr>
            <w:tcW w:w="7792" w:type="dxa"/>
            <w:shd w:val="clear" w:color="auto" w:fill="BFBFBF"/>
          </w:tcPr>
          <w:p w14:paraId="4134A79A" w14:textId="77777777" w:rsidR="002C39A0" w:rsidRPr="002C39A0" w:rsidRDefault="002C39A0" w:rsidP="00BD48AD">
            <w:pPr>
              <w:rPr>
                <w:rFonts w:asciiTheme="minorHAnsi" w:hAnsiTheme="minorHAnsi" w:cstheme="minorHAnsi"/>
                <w:b/>
              </w:rPr>
            </w:pPr>
            <w:r w:rsidRPr="002C39A0">
              <w:rPr>
                <w:rFonts w:asciiTheme="minorHAnsi" w:hAnsiTheme="minorHAnsi" w:cstheme="minorHAnsi"/>
                <w:b/>
              </w:rPr>
              <w:t>EXPERIENCE</w:t>
            </w:r>
          </w:p>
        </w:tc>
        <w:tc>
          <w:tcPr>
            <w:tcW w:w="1559" w:type="dxa"/>
            <w:shd w:val="clear" w:color="auto" w:fill="BFBFBF"/>
            <w:vAlign w:val="center"/>
          </w:tcPr>
          <w:p w14:paraId="1C0E8707" w14:textId="77777777" w:rsidR="002C39A0" w:rsidRPr="002C39A0" w:rsidRDefault="002C39A0" w:rsidP="00BD48AD">
            <w:pPr>
              <w:jc w:val="center"/>
              <w:rPr>
                <w:rFonts w:asciiTheme="minorHAnsi" w:hAnsiTheme="minorHAnsi" w:cstheme="minorHAnsi"/>
              </w:rPr>
            </w:pPr>
          </w:p>
        </w:tc>
      </w:tr>
      <w:tr w:rsidR="002C39A0" w:rsidRPr="002C39A0" w14:paraId="1A70876C" w14:textId="77777777" w:rsidTr="00BD48AD">
        <w:trPr>
          <w:trHeight w:val="348"/>
        </w:trPr>
        <w:tc>
          <w:tcPr>
            <w:tcW w:w="7792" w:type="dxa"/>
          </w:tcPr>
          <w:p w14:paraId="77DDDF9A" w14:textId="77777777" w:rsidR="002C39A0" w:rsidRPr="002C39A0" w:rsidRDefault="002C39A0" w:rsidP="00BD48AD">
            <w:pPr>
              <w:rPr>
                <w:rFonts w:asciiTheme="minorHAnsi" w:hAnsiTheme="minorHAnsi" w:cstheme="minorHAnsi"/>
              </w:rPr>
            </w:pPr>
            <w:r w:rsidRPr="002C39A0">
              <w:rPr>
                <w:rFonts w:asciiTheme="minorHAnsi" w:hAnsiTheme="minorHAnsi" w:cstheme="minorHAnsi"/>
              </w:rPr>
              <w:t>Assessment for therapy including risk assessment.</w:t>
            </w:r>
          </w:p>
        </w:tc>
        <w:tc>
          <w:tcPr>
            <w:tcW w:w="1559" w:type="dxa"/>
            <w:vAlign w:val="center"/>
          </w:tcPr>
          <w:p w14:paraId="15D7FF79" w14:textId="77777777" w:rsidR="002C39A0" w:rsidRPr="002C39A0" w:rsidRDefault="002C39A0" w:rsidP="00BD48AD">
            <w:pPr>
              <w:jc w:val="center"/>
              <w:rPr>
                <w:rFonts w:asciiTheme="minorHAnsi" w:hAnsiTheme="minorHAnsi" w:cstheme="minorHAnsi"/>
              </w:rPr>
            </w:pPr>
            <w:r w:rsidRPr="002C39A0">
              <w:rPr>
                <w:rFonts w:asciiTheme="minorHAnsi" w:hAnsiTheme="minorHAnsi" w:cstheme="minorHAnsi"/>
              </w:rPr>
              <w:sym w:font="Wingdings" w:char="F0FC"/>
            </w:r>
          </w:p>
        </w:tc>
      </w:tr>
      <w:tr w:rsidR="002C39A0" w:rsidRPr="002C39A0" w14:paraId="4391F652" w14:textId="77777777" w:rsidTr="00BD48AD">
        <w:trPr>
          <w:trHeight w:val="348"/>
        </w:trPr>
        <w:tc>
          <w:tcPr>
            <w:tcW w:w="7792" w:type="dxa"/>
          </w:tcPr>
          <w:p w14:paraId="6A07F221" w14:textId="77777777" w:rsidR="002C39A0" w:rsidRPr="002C39A0" w:rsidRDefault="002C39A0" w:rsidP="00BD48AD">
            <w:pPr>
              <w:rPr>
                <w:rFonts w:asciiTheme="minorHAnsi" w:hAnsiTheme="minorHAnsi" w:cstheme="minorHAnsi"/>
              </w:rPr>
            </w:pPr>
            <w:r w:rsidRPr="002C39A0">
              <w:rPr>
                <w:rFonts w:asciiTheme="minorHAnsi" w:hAnsiTheme="minorHAnsi" w:cstheme="minorHAnsi"/>
              </w:rPr>
              <w:t>Use of clinical supervision appropriately.</w:t>
            </w:r>
          </w:p>
        </w:tc>
        <w:tc>
          <w:tcPr>
            <w:tcW w:w="1559" w:type="dxa"/>
            <w:vAlign w:val="center"/>
          </w:tcPr>
          <w:p w14:paraId="4DE0C929" w14:textId="77777777" w:rsidR="002C39A0" w:rsidRPr="002C39A0" w:rsidRDefault="002C39A0" w:rsidP="00BD48AD">
            <w:pPr>
              <w:jc w:val="center"/>
              <w:rPr>
                <w:rFonts w:asciiTheme="minorHAnsi" w:hAnsiTheme="minorHAnsi" w:cstheme="minorHAnsi"/>
              </w:rPr>
            </w:pPr>
            <w:r w:rsidRPr="002C39A0">
              <w:rPr>
                <w:rFonts w:asciiTheme="minorHAnsi" w:hAnsiTheme="minorHAnsi" w:cstheme="minorHAnsi"/>
              </w:rPr>
              <w:sym w:font="Wingdings" w:char="F0FC"/>
            </w:r>
          </w:p>
        </w:tc>
      </w:tr>
      <w:tr w:rsidR="002C39A0" w:rsidRPr="002C39A0" w14:paraId="508A19FA" w14:textId="77777777" w:rsidTr="00BD48AD">
        <w:trPr>
          <w:trHeight w:val="348"/>
        </w:trPr>
        <w:tc>
          <w:tcPr>
            <w:tcW w:w="7792" w:type="dxa"/>
          </w:tcPr>
          <w:p w14:paraId="51A38C1E" w14:textId="77777777" w:rsidR="002C39A0" w:rsidRPr="002C39A0" w:rsidRDefault="002C39A0" w:rsidP="00BD48AD">
            <w:pPr>
              <w:rPr>
                <w:rFonts w:asciiTheme="minorHAnsi" w:hAnsiTheme="minorHAnsi" w:cstheme="minorHAnsi"/>
              </w:rPr>
            </w:pPr>
            <w:r w:rsidRPr="002C39A0">
              <w:rPr>
                <w:rFonts w:asciiTheme="minorHAnsi" w:hAnsiTheme="minorHAnsi" w:cstheme="minorHAnsi"/>
              </w:rPr>
              <w:t>Working with children and young people in a therapeutic setting.</w:t>
            </w:r>
          </w:p>
        </w:tc>
        <w:tc>
          <w:tcPr>
            <w:tcW w:w="1559" w:type="dxa"/>
            <w:tcBorders>
              <w:bottom w:val="single" w:sz="4" w:space="0" w:color="auto"/>
            </w:tcBorders>
            <w:vAlign w:val="center"/>
          </w:tcPr>
          <w:p w14:paraId="0A433D0F" w14:textId="77777777" w:rsidR="002C39A0" w:rsidRPr="002C39A0" w:rsidRDefault="002C39A0" w:rsidP="00BD48AD">
            <w:pPr>
              <w:jc w:val="center"/>
              <w:rPr>
                <w:rFonts w:asciiTheme="minorHAnsi" w:hAnsiTheme="minorHAnsi" w:cstheme="minorHAnsi"/>
              </w:rPr>
            </w:pPr>
            <w:r w:rsidRPr="002C39A0">
              <w:rPr>
                <w:rFonts w:asciiTheme="minorHAnsi" w:hAnsiTheme="minorHAnsi" w:cstheme="minorHAnsi"/>
              </w:rPr>
              <w:sym w:font="Wingdings" w:char="F0FC"/>
            </w:r>
          </w:p>
        </w:tc>
      </w:tr>
      <w:tr w:rsidR="002C39A0" w:rsidRPr="002C39A0" w14:paraId="1947C9F6" w14:textId="77777777" w:rsidTr="002C39A0">
        <w:tc>
          <w:tcPr>
            <w:tcW w:w="7792" w:type="dxa"/>
            <w:shd w:val="clear" w:color="auto" w:fill="BFBFBF"/>
          </w:tcPr>
          <w:p w14:paraId="5D136821" w14:textId="77777777" w:rsidR="002C39A0" w:rsidRPr="002C39A0" w:rsidRDefault="002C39A0" w:rsidP="00BD48AD">
            <w:pPr>
              <w:rPr>
                <w:rFonts w:asciiTheme="minorHAnsi" w:hAnsiTheme="minorHAnsi" w:cstheme="minorHAnsi"/>
              </w:rPr>
            </w:pPr>
            <w:r w:rsidRPr="002C39A0">
              <w:rPr>
                <w:rFonts w:asciiTheme="minorHAnsi" w:hAnsiTheme="minorHAnsi" w:cstheme="minorHAnsi"/>
                <w:b/>
              </w:rPr>
              <w:t>SKILLS</w:t>
            </w:r>
          </w:p>
        </w:tc>
        <w:tc>
          <w:tcPr>
            <w:tcW w:w="1559" w:type="dxa"/>
            <w:shd w:val="clear" w:color="auto" w:fill="BFBFBF"/>
            <w:vAlign w:val="center"/>
          </w:tcPr>
          <w:p w14:paraId="4C8EB1CC" w14:textId="77777777" w:rsidR="002C39A0" w:rsidRPr="002C39A0" w:rsidRDefault="002C39A0" w:rsidP="00BD48AD">
            <w:pPr>
              <w:jc w:val="center"/>
              <w:rPr>
                <w:rFonts w:asciiTheme="minorHAnsi" w:hAnsiTheme="minorHAnsi" w:cstheme="minorHAnsi"/>
              </w:rPr>
            </w:pPr>
          </w:p>
        </w:tc>
      </w:tr>
      <w:tr w:rsidR="002C39A0" w:rsidRPr="002C39A0" w14:paraId="1E05CE60" w14:textId="77777777" w:rsidTr="00BD48AD">
        <w:trPr>
          <w:trHeight w:val="552"/>
        </w:trPr>
        <w:tc>
          <w:tcPr>
            <w:tcW w:w="7792" w:type="dxa"/>
          </w:tcPr>
          <w:p w14:paraId="721B9697" w14:textId="77777777" w:rsidR="002C39A0" w:rsidRPr="002C39A0" w:rsidRDefault="002C39A0" w:rsidP="00BD48AD">
            <w:pPr>
              <w:rPr>
                <w:rFonts w:asciiTheme="minorHAnsi" w:hAnsiTheme="minorHAnsi" w:cstheme="minorHAnsi"/>
              </w:rPr>
            </w:pPr>
            <w:r w:rsidRPr="002C39A0">
              <w:rPr>
                <w:rFonts w:asciiTheme="minorHAnsi" w:hAnsiTheme="minorHAnsi" w:cstheme="minorHAnsi"/>
              </w:rPr>
              <w:t>A non-judgemental person-centred holistic approach to clients.</w:t>
            </w:r>
          </w:p>
        </w:tc>
        <w:tc>
          <w:tcPr>
            <w:tcW w:w="1559" w:type="dxa"/>
            <w:vAlign w:val="center"/>
          </w:tcPr>
          <w:p w14:paraId="276D0FD9" w14:textId="77777777" w:rsidR="002C39A0" w:rsidRPr="002C39A0" w:rsidRDefault="002C39A0" w:rsidP="00BD48AD">
            <w:pPr>
              <w:jc w:val="center"/>
              <w:rPr>
                <w:rFonts w:asciiTheme="minorHAnsi" w:hAnsiTheme="minorHAnsi" w:cstheme="minorHAnsi"/>
              </w:rPr>
            </w:pPr>
            <w:r w:rsidRPr="002C39A0">
              <w:rPr>
                <w:rFonts w:asciiTheme="minorHAnsi" w:hAnsiTheme="minorHAnsi" w:cstheme="minorHAnsi"/>
              </w:rPr>
              <w:sym w:font="Wingdings" w:char="F0FC"/>
            </w:r>
          </w:p>
        </w:tc>
      </w:tr>
      <w:tr w:rsidR="002C39A0" w:rsidRPr="002C39A0" w14:paraId="47BEEB0A" w14:textId="77777777" w:rsidTr="00BD48AD">
        <w:trPr>
          <w:trHeight w:val="546"/>
        </w:trPr>
        <w:tc>
          <w:tcPr>
            <w:tcW w:w="7792" w:type="dxa"/>
          </w:tcPr>
          <w:p w14:paraId="5FCB0AD8" w14:textId="77777777" w:rsidR="002C39A0" w:rsidRPr="002C39A0" w:rsidRDefault="002C39A0" w:rsidP="00BD48AD">
            <w:pPr>
              <w:rPr>
                <w:rFonts w:asciiTheme="minorHAnsi" w:hAnsiTheme="minorHAnsi" w:cstheme="minorHAnsi"/>
              </w:rPr>
            </w:pPr>
            <w:r w:rsidRPr="002C39A0">
              <w:rPr>
                <w:rFonts w:asciiTheme="minorHAnsi" w:hAnsiTheme="minorHAnsi" w:cstheme="minorHAnsi"/>
              </w:rPr>
              <w:t>Able to think clearly under pressure and to tolerate confusion.</w:t>
            </w:r>
          </w:p>
        </w:tc>
        <w:tc>
          <w:tcPr>
            <w:tcW w:w="1559" w:type="dxa"/>
            <w:vAlign w:val="center"/>
          </w:tcPr>
          <w:p w14:paraId="0B6BF5BC" w14:textId="77777777" w:rsidR="002C39A0" w:rsidRPr="002C39A0" w:rsidRDefault="002C39A0" w:rsidP="00BD48AD">
            <w:pPr>
              <w:jc w:val="center"/>
              <w:rPr>
                <w:rFonts w:asciiTheme="minorHAnsi" w:hAnsiTheme="minorHAnsi" w:cstheme="minorHAnsi"/>
              </w:rPr>
            </w:pPr>
            <w:r w:rsidRPr="002C39A0">
              <w:rPr>
                <w:rFonts w:asciiTheme="minorHAnsi" w:hAnsiTheme="minorHAnsi" w:cstheme="minorHAnsi"/>
              </w:rPr>
              <w:sym w:font="Wingdings" w:char="F0FC"/>
            </w:r>
          </w:p>
        </w:tc>
      </w:tr>
      <w:tr w:rsidR="002C39A0" w:rsidRPr="002C39A0" w14:paraId="2B8B3B40" w14:textId="77777777" w:rsidTr="00BD48AD">
        <w:trPr>
          <w:trHeight w:val="546"/>
        </w:trPr>
        <w:tc>
          <w:tcPr>
            <w:tcW w:w="7792" w:type="dxa"/>
          </w:tcPr>
          <w:p w14:paraId="024BABE3" w14:textId="77777777" w:rsidR="002C39A0" w:rsidRPr="002C39A0" w:rsidRDefault="002C39A0" w:rsidP="00BD48AD">
            <w:pPr>
              <w:rPr>
                <w:rFonts w:asciiTheme="minorHAnsi" w:hAnsiTheme="minorHAnsi" w:cstheme="minorHAnsi"/>
              </w:rPr>
            </w:pPr>
            <w:r w:rsidRPr="002C39A0">
              <w:rPr>
                <w:rFonts w:asciiTheme="minorHAnsi" w:hAnsiTheme="minorHAnsi" w:cstheme="minorHAnsi"/>
              </w:rPr>
              <w:t>A calm and thoughtful approach to issue of clinical risk.</w:t>
            </w:r>
          </w:p>
        </w:tc>
        <w:tc>
          <w:tcPr>
            <w:tcW w:w="1559" w:type="dxa"/>
            <w:vAlign w:val="center"/>
          </w:tcPr>
          <w:p w14:paraId="2C0DE15B" w14:textId="77777777" w:rsidR="002C39A0" w:rsidRPr="002C39A0" w:rsidRDefault="002C39A0" w:rsidP="00BD48AD">
            <w:pPr>
              <w:jc w:val="center"/>
              <w:rPr>
                <w:rFonts w:asciiTheme="minorHAnsi" w:hAnsiTheme="minorHAnsi" w:cstheme="minorHAnsi"/>
              </w:rPr>
            </w:pPr>
            <w:r w:rsidRPr="002C39A0">
              <w:rPr>
                <w:rFonts w:asciiTheme="minorHAnsi" w:hAnsiTheme="minorHAnsi" w:cstheme="minorHAnsi"/>
              </w:rPr>
              <w:sym w:font="Wingdings" w:char="F0FC"/>
            </w:r>
          </w:p>
        </w:tc>
      </w:tr>
      <w:tr w:rsidR="002C39A0" w:rsidRPr="002C39A0" w14:paraId="6F81AD2C" w14:textId="77777777" w:rsidTr="00BD48AD">
        <w:trPr>
          <w:trHeight w:val="546"/>
        </w:trPr>
        <w:tc>
          <w:tcPr>
            <w:tcW w:w="7792" w:type="dxa"/>
          </w:tcPr>
          <w:p w14:paraId="176CD2E8" w14:textId="77777777" w:rsidR="002C39A0" w:rsidRPr="002C39A0" w:rsidRDefault="002C39A0" w:rsidP="00BD48AD">
            <w:pPr>
              <w:rPr>
                <w:rFonts w:asciiTheme="minorHAnsi" w:hAnsiTheme="minorHAnsi" w:cstheme="minorHAnsi"/>
              </w:rPr>
            </w:pPr>
            <w:r w:rsidRPr="002C39A0">
              <w:rPr>
                <w:rFonts w:asciiTheme="minorHAnsi" w:hAnsiTheme="minorHAnsi" w:cstheme="minorHAnsi"/>
              </w:rPr>
              <w:t>Able to recognise and monitor own responses and not let then impinge on clients.</w:t>
            </w:r>
          </w:p>
        </w:tc>
        <w:tc>
          <w:tcPr>
            <w:tcW w:w="1559" w:type="dxa"/>
            <w:vAlign w:val="center"/>
          </w:tcPr>
          <w:p w14:paraId="44E3BACA" w14:textId="77777777" w:rsidR="002C39A0" w:rsidRPr="002C39A0" w:rsidRDefault="002C39A0" w:rsidP="00BD48AD">
            <w:pPr>
              <w:jc w:val="center"/>
              <w:rPr>
                <w:rFonts w:asciiTheme="minorHAnsi" w:hAnsiTheme="minorHAnsi" w:cstheme="minorHAnsi"/>
              </w:rPr>
            </w:pPr>
            <w:r w:rsidRPr="002C39A0">
              <w:rPr>
                <w:rFonts w:asciiTheme="minorHAnsi" w:hAnsiTheme="minorHAnsi" w:cstheme="minorHAnsi"/>
              </w:rPr>
              <w:sym w:font="Wingdings" w:char="F0FC"/>
            </w:r>
          </w:p>
        </w:tc>
      </w:tr>
      <w:tr w:rsidR="002C39A0" w:rsidRPr="002C39A0" w14:paraId="620C4EC3" w14:textId="77777777" w:rsidTr="00BD48AD">
        <w:trPr>
          <w:trHeight w:val="546"/>
        </w:trPr>
        <w:tc>
          <w:tcPr>
            <w:tcW w:w="7792" w:type="dxa"/>
          </w:tcPr>
          <w:p w14:paraId="5CDD705C" w14:textId="77777777" w:rsidR="002C39A0" w:rsidRPr="002C39A0" w:rsidRDefault="002C39A0" w:rsidP="00BD48AD">
            <w:pPr>
              <w:rPr>
                <w:rFonts w:asciiTheme="minorHAnsi" w:hAnsiTheme="minorHAnsi" w:cstheme="minorHAnsi"/>
              </w:rPr>
            </w:pPr>
            <w:r w:rsidRPr="002C39A0">
              <w:rPr>
                <w:rFonts w:asciiTheme="minorHAnsi" w:hAnsiTheme="minorHAnsi" w:cstheme="minorHAnsi"/>
              </w:rPr>
              <w:t>Strong written and verbal communication skills including the ability to contribute to clinical discussion and planning.</w:t>
            </w:r>
          </w:p>
        </w:tc>
        <w:tc>
          <w:tcPr>
            <w:tcW w:w="1559" w:type="dxa"/>
            <w:vAlign w:val="center"/>
          </w:tcPr>
          <w:p w14:paraId="362C7188" w14:textId="77777777" w:rsidR="002C39A0" w:rsidRPr="002C39A0" w:rsidRDefault="002C39A0" w:rsidP="00BD48AD">
            <w:pPr>
              <w:jc w:val="center"/>
              <w:rPr>
                <w:rFonts w:asciiTheme="minorHAnsi" w:hAnsiTheme="minorHAnsi" w:cstheme="minorHAnsi"/>
              </w:rPr>
            </w:pPr>
            <w:r w:rsidRPr="002C39A0">
              <w:rPr>
                <w:rFonts w:asciiTheme="minorHAnsi" w:hAnsiTheme="minorHAnsi" w:cstheme="minorHAnsi"/>
              </w:rPr>
              <w:sym w:font="Wingdings" w:char="F0FC"/>
            </w:r>
          </w:p>
        </w:tc>
      </w:tr>
      <w:tr w:rsidR="002C39A0" w:rsidRPr="002C39A0" w14:paraId="77B81E78" w14:textId="77777777" w:rsidTr="00BD48AD">
        <w:trPr>
          <w:trHeight w:val="546"/>
        </w:trPr>
        <w:tc>
          <w:tcPr>
            <w:tcW w:w="7792" w:type="dxa"/>
          </w:tcPr>
          <w:p w14:paraId="0D367F50" w14:textId="77777777" w:rsidR="002C39A0" w:rsidRPr="002C39A0" w:rsidRDefault="002C39A0" w:rsidP="00BD48AD">
            <w:pPr>
              <w:rPr>
                <w:rFonts w:asciiTheme="minorHAnsi" w:hAnsiTheme="minorHAnsi" w:cstheme="minorHAnsi"/>
              </w:rPr>
            </w:pPr>
            <w:r w:rsidRPr="002C39A0">
              <w:rPr>
                <w:rFonts w:asciiTheme="minorHAnsi" w:hAnsiTheme="minorHAnsi" w:cstheme="minorHAnsi"/>
              </w:rPr>
              <w:t>Administration, record keeping and IT skills.</w:t>
            </w:r>
          </w:p>
        </w:tc>
        <w:tc>
          <w:tcPr>
            <w:tcW w:w="1559" w:type="dxa"/>
            <w:vAlign w:val="center"/>
          </w:tcPr>
          <w:p w14:paraId="7EBEC5D3" w14:textId="77777777" w:rsidR="002C39A0" w:rsidRPr="002C39A0" w:rsidRDefault="002C39A0" w:rsidP="00BD48AD">
            <w:pPr>
              <w:jc w:val="center"/>
              <w:rPr>
                <w:rFonts w:asciiTheme="minorHAnsi" w:hAnsiTheme="minorHAnsi" w:cstheme="minorHAnsi"/>
              </w:rPr>
            </w:pPr>
            <w:r w:rsidRPr="002C39A0">
              <w:rPr>
                <w:rFonts w:asciiTheme="minorHAnsi" w:hAnsiTheme="minorHAnsi" w:cstheme="minorHAnsi"/>
              </w:rPr>
              <w:sym w:font="Wingdings" w:char="F0FC"/>
            </w:r>
          </w:p>
        </w:tc>
      </w:tr>
      <w:tr w:rsidR="002C39A0" w:rsidRPr="002C39A0" w14:paraId="38CADDAC" w14:textId="77777777" w:rsidTr="002C39A0">
        <w:tc>
          <w:tcPr>
            <w:tcW w:w="7792" w:type="dxa"/>
            <w:shd w:val="clear" w:color="auto" w:fill="BFBFBF"/>
          </w:tcPr>
          <w:p w14:paraId="6D75D44E" w14:textId="77777777" w:rsidR="002C39A0" w:rsidRPr="002C39A0" w:rsidRDefault="002C39A0" w:rsidP="00BD48AD">
            <w:pPr>
              <w:rPr>
                <w:rFonts w:asciiTheme="minorHAnsi" w:hAnsiTheme="minorHAnsi" w:cstheme="minorHAnsi"/>
              </w:rPr>
            </w:pPr>
            <w:r w:rsidRPr="002C39A0">
              <w:rPr>
                <w:rFonts w:asciiTheme="minorHAnsi" w:hAnsiTheme="minorHAnsi" w:cstheme="minorHAnsi"/>
                <w:b/>
              </w:rPr>
              <w:t>BEHAVIORAL AND OTHER JOB-RELATED CHARACTERISTICS</w:t>
            </w:r>
          </w:p>
        </w:tc>
        <w:tc>
          <w:tcPr>
            <w:tcW w:w="1559" w:type="dxa"/>
            <w:shd w:val="clear" w:color="auto" w:fill="BFBFBF"/>
            <w:vAlign w:val="center"/>
          </w:tcPr>
          <w:p w14:paraId="5C5EB822" w14:textId="77777777" w:rsidR="002C39A0" w:rsidRPr="002C39A0" w:rsidRDefault="002C39A0" w:rsidP="00BD48AD">
            <w:pPr>
              <w:jc w:val="center"/>
              <w:rPr>
                <w:rFonts w:asciiTheme="minorHAnsi" w:hAnsiTheme="minorHAnsi" w:cstheme="minorHAnsi"/>
              </w:rPr>
            </w:pPr>
          </w:p>
        </w:tc>
      </w:tr>
      <w:tr w:rsidR="002C39A0" w:rsidRPr="002C39A0" w14:paraId="2BFDEB47" w14:textId="77777777" w:rsidTr="00BD48AD">
        <w:trPr>
          <w:trHeight w:val="212"/>
        </w:trPr>
        <w:tc>
          <w:tcPr>
            <w:tcW w:w="7792" w:type="dxa"/>
          </w:tcPr>
          <w:p w14:paraId="59A6E9D9" w14:textId="77777777" w:rsidR="002C39A0" w:rsidRPr="002C39A0" w:rsidRDefault="002C39A0" w:rsidP="00BD48AD">
            <w:pPr>
              <w:rPr>
                <w:rFonts w:asciiTheme="minorHAnsi" w:hAnsiTheme="minorHAnsi" w:cstheme="minorHAnsi"/>
              </w:rPr>
            </w:pPr>
            <w:r w:rsidRPr="002C39A0">
              <w:rPr>
                <w:rFonts w:asciiTheme="minorHAnsi" w:hAnsiTheme="minorHAnsi" w:cstheme="minorHAnsi"/>
              </w:rPr>
              <w:t>Commitment to a person-centred approach to services (which account for the impact of psycho-social/cultural issues).</w:t>
            </w:r>
          </w:p>
        </w:tc>
        <w:tc>
          <w:tcPr>
            <w:tcW w:w="1559" w:type="dxa"/>
            <w:vAlign w:val="center"/>
          </w:tcPr>
          <w:p w14:paraId="736605EB" w14:textId="77777777" w:rsidR="002C39A0" w:rsidRPr="002C39A0" w:rsidRDefault="002C39A0" w:rsidP="00BD48AD">
            <w:pPr>
              <w:jc w:val="center"/>
              <w:rPr>
                <w:rFonts w:asciiTheme="minorHAnsi" w:hAnsiTheme="minorHAnsi" w:cstheme="minorHAnsi"/>
              </w:rPr>
            </w:pPr>
            <w:r w:rsidRPr="002C39A0">
              <w:rPr>
                <w:rFonts w:asciiTheme="minorHAnsi" w:hAnsiTheme="minorHAnsi" w:cstheme="minorHAnsi"/>
              </w:rPr>
              <w:sym w:font="Wingdings" w:char="F0FC"/>
            </w:r>
          </w:p>
        </w:tc>
      </w:tr>
      <w:tr w:rsidR="002C39A0" w:rsidRPr="002C39A0" w14:paraId="1470BF31" w14:textId="77777777" w:rsidTr="00BD48AD">
        <w:trPr>
          <w:trHeight w:val="208"/>
        </w:trPr>
        <w:tc>
          <w:tcPr>
            <w:tcW w:w="7792" w:type="dxa"/>
          </w:tcPr>
          <w:p w14:paraId="4737D3A4" w14:textId="77777777" w:rsidR="002C39A0" w:rsidRPr="002C39A0" w:rsidRDefault="002C39A0" w:rsidP="00BD48AD">
            <w:pPr>
              <w:rPr>
                <w:rFonts w:asciiTheme="minorHAnsi" w:hAnsiTheme="minorHAnsi" w:cstheme="minorHAnsi"/>
              </w:rPr>
            </w:pPr>
            <w:r w:rsidRPr="002C39A0">
              <w:rPr>
                <w:rFonts w:asciiTheme="minorHAnsi" w:hAnsiTheme="minorHAnsi" w:cstheme="minorHAnsi"/>
              </w:rPr>
              <w:t>Willingness and ability to meet monitoring and evaluation requirements.</w:t>
            </w:r>
          </w:p>
        </w:tc>
        <w:tc>
          <w:tcPr>
            <w:tcW w:w="1559" w:type="dxa"/>
            <w:vAlign w:val="center"/>
          </w:tcPr>
          <w:p w14:paraId="43BF140B" w14:textId="77777777" w:rsidR="002C39A0" w:rsidRPr="002C39A0" w:rsidRDefault="002C39A0" w:rsidP="00BD48AD">
            <w:pPr>
              <w:jc w:val="center"/>
              <w:rPr>
                <w:rFonts w:asciiTheme="minorHAnsi" w:hAnsiTheme="minorHAnsi" w:cstheme="minorHAnsi"/>
              </w:rPr>
            </w:pPr>
            <w:r w:rsidRPr="002C39A0">
              <w:rPr>
                <w:rFonts w:asciiTheme="minorHAnsi" w:hAnsiTheme="minorHAnsi" w:cstheme="minorHAnsi"/>
              </w:rPr>
              <w:sym w:font="Wingdings" w:char="F0FC"/>
            </w:r>
          </w:p>
        </w:tc>
      </w:tr>
      <w:tr w:rsidR="002C39A0" w:rsidRPr="002C39A0" w14:paraId="7A46D234" w14:textId="77777777" w:rsidTr="00BD48AD">
        <w:trPr>
          <w:trHeight w:val="208"/>
        </w:trPr>
        <w:tc>
          <w:tcPr>
            <w:tcW w:w="7792" w:type="dxa"/>
          </w:tcPr>
          <w:p w14:paraId="4463826F" w14:textId="77777777" w:rsidR="002C39A0" w:rsidRPr="002C39A0" w:rsidRDefault="002C39A0" w:rsidP="00BD48AD">
            <w:pPr>
              <w:rPr>
                <w:rFonts w:asciiTheme="minorHAnsi" w:hAnsiTheme="minorHAnsi" w:cstheme="minorHAnsi"/>
              </w:rPr>
            </w:pPr>
            <w:r w:rsidRPr="002C39A0">
              <w:rPr>
                <w:rFonts w:asciiTheme="minorHAnsi" w:hAnsiTheme="minorHAnsi" w:cstheme="minorHAnsi"/>
              </w:rPr>
              <w:t>Understanding of and commitment to equality, valuing diversity and anti-discriminatory practice.</w:t>
            </w:r>
          </w:p>
        </w:tc>
        <w:tc>
          <w:tcPr>
            <w:tcW w:w="1559" w:type="dxa"/>
            <w:vAlign w:val="center"/>
          </w:tcPr>
          <w:p w14:paraId="388FA8AD" w14:textId="77777777" w:rsidR="002C39A0" w:rsidRPr="002C39A0" w:rsidRDefault="002C39A0" w:rsidP="00BD48AD">
            <w:pPr>
              <w:jc w:val="center"/>
              <w:rPr>
                <w:rFonts w:asciiTheme="minorHAnsi" w:hAnsiTheme="minorHAnsi" w:cstheme="minorHAnsi"/>
              </w:rPr>
            </w:pPr>
            <w:r w:rsidRPr="002C39A0">
              <w:rPr>
                <w:rFonts w:asciiTheme="minorHAnsi" w:hAnsiTheme="minorHAnsi" w:cstheme="minorHAnsi"/>
              </w:rPr>
              <w:sym w:font="Wingdings" w:char="F0FC"/>
            </w:r>
          </w:p>
        </w:tc>
      </w:tr>
      <w:tr w:rsidR="002C39A0" w:rsidRPr="002C39A0" w14:paraId="411E5E70" w14:textId="77777777" w:rsidTr="00BD48AD">
        <w:trPr>
          <w:trHeight w:val="208"/>
        </w:trPr>
        <w:tc>
          <w:tcPr>
            <w:tcW w:w="7792" w:type="dxa"/>
          </w:tcPr>
          <w:p w14:paraId="09FB2189" w14:textId="77777777" w:rsidR="002C39A0" w:rsidRPr="002C39A0" w:rsidRDefault="002C39A0" w:rsidP="00BD48AD">
            <w:pPr>
              <w:rPr>
                <w:rFonts w:asciiTheme="minorHAnsi" w:hAnsiTheme="minorHAnsi" w:cstheme="minorHAnsi"/>
              </w:rPr>
            </w:pPr>
            <w:r w:rsidRPr="002C39A0">
              <w:rPr>
                <w:rFonts w:asciiTheme="minorHAnsi" w:hAnsiTheme="minorHAnsi" w:cstheme="minorHAnsi"/>
              </w:rPr>
              <w:t>Identification and assessment of children, young people and vulnerable adults at risk.</w:t>
            </w:r>
          </w:p>
        </w:tc>
        <w:tc>
          <w:tcPr>
            <w:tcW w:w="1559" w:type="dxa"/>
            <w:vAlign w:val="center"/>
          </w:tcPr>
          <w:p w14:paraId="02423600" w14:textId="77777777" w:rsidR="002C39A0" w:rsidRPr="002C39A0" w:rsidRDefault="002C39A0" w:rsidP="00BD48AD">
            <w:pPr>
              <w:jc w:val="center"/>
              <w:rPr>
                <w:rFonts w:asciiTheme="minorHAnsi" w:hAnsiTheme="minorHAnsi" w:cstheme="minorHAnsi"/>
              </w:rPr>
            </w:pPr>
            <w:r w:rsidRPr="002C39A0">
              <w:rPr>
                <w:rFonts w:asciiTheme="minorHAnsi" w:hAnsiTheme="minorHAnsi" w:cstheme="minorHAnsi"/>
              </w:rPr>
              <w:sym w:font="Wingdings" w:char="F0FC"/>
            </w:r>
          </w:p>
        </w:tc>
      </w:tr>
    </w:tbl>
    <w:p w14:paraId="012A3FB1" w14:textId="77777777" w:rsidR="00053B08" w:rsidRPr="002C39A0" w:rsidRDefault="00053B08" w:rsidP="00053B08">
      <w:pPr>
        <w:pStyle w:val="ListParagraph"/>
        <w:spacing w:line="240" w:lineRule="auto"/>
        <w:rPr>
          <w:rFonts w:asciiTheme="minorHAnsi" w:hAnsiTheme="minorHAnsi" w:cstheme="minorHAnsi"/>
        </w:rPr>
      </w:pPr>
    </w:p>
    <w:p w14:paraId="4CDA14AF" w14:textId="77777777" w:rsidR="00886556" w:rsidRPr="002C39A0" w:rsidRDefault="00886556" w:rsidP="00053B08">
      <w:pPr>
        <w:spacing w:line="240" w:lineRule="auto"/>
        <w:rPr>
          <w:rStyle w:val="apple-style-span"/>
          <w:rFonts w:asciiTheme="minorHAnsi" w:hAnsiTheme="minorHAnsi" w:cstheme="minorHAnsi"/>
          <w:b/>
          <w:shd w:val="clear" w:color="auto" w:fill="FFFFFF"/>
        </w:rPr>
      </w:pPr>
    </w:p>
    <w:p w14:paraId="65585DEE" w14:textId="77777777" w:rsidR="00053B08" w:rsidRPr="002C39A0" w:rsidRDefault="00053B08" w:rsidP="00053B08">
      <w:pPr>
        <w:spacing w:line="240" w:lineRule="auto"/>
        <w:rPr>
          <w:rStyle w:val="apple-style-span"/>
          <w:rFonts w:asciiTheme="minorHAnsi" w:hAnsiTheme="minorHAnsi" w:cstheme="minorHAnsi"/>
          <w:b/>
          <w:shd w:val="clear" w:color="auto" w:fill="FFFFFF"/>
        </w:rPr>
      </w:pPr>
      <w:r w:rsidRPr="002C39A0">
        <w:rPr>
          <w:rStyle w:val="apple-style-span"/>
          <w:rFonts w:asciiTheme="minorHAnsi" w:hAnsiTheme="minorHAnsi" w:cstheme="minorHAnsi"/>
          <w:b/>
          <w:shd w:val="clear" w:color="auto" w:fill="FFFFFF"/>
        </w:rPr>
        <w:t xml:space="preserve">Notes: </w:t>
      </w:r>
    </w:p>
    <w:p w14:paraId="0A186F65" w14:textId="77777777" w:rsidR="00AF49E0" w:rsidRPr="002C39A0" w:rsidRDefault="00AF49E0" w:rsidP="00AF49E0">
      <w:pPr>
        <w:numPr>
          <w:ilvl w:val="0"/>
          <w:numId w:val="11"/>
        </w:numPr>
        <w:spacing w:line="240" w:lineRule="auto"/>
        <w:ind w:left="417"/>
        <w:rPr>
          <w:rFonts w:asciiTheme="minorHAnsi" w:hAnsiTheme="minorHAnsi" w:cstheme="minorHAnsi"/>
          <w:shd w:val="clear" w:color="auto" w:fill="FFFFFF"/>
        </w:rPr>
      </w:pPr>
      <w:r w:rsidRPr="002C39A0">
        <w:rPr>
          <w:rFonts w:asciiTheme="minorHAnsi" w:hAnsiTheme="minorHAnsi" w:cstheme="minorHAnsi"/>
          <w:shd w:val="clear" w:color="auto" w:fill="FFFFFF"/>
        </w:rPr>
        <w:t>This post is subject to an enhanced record check under the arrangements established by the Disclosure and Barring Service.</w:t>
      </w:r>
    </w:p>
    <w:p w14:paraId="667639CD" w14:textId="77777777" w:rsidR="00AF49E0" w:rsidRPr="002C39A0" w:rsidRDefault="00AF49E0" w:rsidP="00AF49E0">
      <w:pPr>
        <w:spacing w:line="240" w:lineRule="auto"/>
        <w:ind w:left="360"/>
        <w:contextualSpacing/>
        <w:rPr>
          <w:rFonts w:asciiTheme="minorHAnsi" w:hAnsiTheme="minorHAnsi" w:cstheme="minorHAnsi"/>
          <w:shd w:val="clear" w:color="auto" w:fill="FFFFFF"/>
        </w:rPr>
      </w:pPr>
    </w:p>
    <w:p w14:paraId="60944B95" w14:textId="77777777" w:rsidR="00AF49E0" w:rsidRPr="002C39A0" w:rsidRDefault="00AF49E0" w:rsidP="00AF49E0">
      <w:pPr>
        <w:numPr>
          <w:ilvl w:val="0"/>
          <w:numId w:val="12"/>
        </w:numPr>
        <w:spacing w:line="240" w:lineRule="auto"/>
        <w:contextualSpacing/>
        <w:rPr>
          <w:rFonts w:asciiTheme="minorHAnsi" w:hAnsiTheme="minorHAnsi" w:cstheme="minorHAnsi"/>
          <w:shd w:val="clear" w:color="auto" w:fill="FFFFFF"/>
        </w:rPr>
      </w:pPr>
      <w:r w:rsidRPr="002C39A0">
        <w:rPr>
          <w:rFonts w:asciiTheme="minorHAnsi" w:hAnsiTheme="minorHAnsi" w:cstheme="minorHAnsi"/>
          <w:shd w:val="clear" w:color="auto" w:fill="FFFFFF"/>
        </w:rPr>
        <w:t xml:space="preserve">The Trust reserves the right to alter the content of this Job Description, after consultation, to reflect changes to the job or services provided, without altering the general character or level of responsibility. </w:t>
      </w:r>
    </w:p>
    <w:p w14:paraId="3424725D" w14:textId="77777777" w:rsidR="00AF49E0" w:rsidRPr="002C39A0" w:rsidRDefault="00AF49E0" w:rsidP="00AF49E0">
      <w:pPr>
        <w:ind w:left="720"/>
        <w:contextualSpacing/>
        <w:rPr>
          <w:rFonts w:asciiTheme="minorHAnsi" w:hAnsiTheme="minorHAnsi" w:cstheme="minorHAnsi"/>
          <w:shd w:val="clear" w:color="auto" w:fill="FFFFFF"/>
        </w:rPr>
      </w:pPr>
    </w:p>
    <w:p w14:paraId="75442E74" w14:textId="77777777" w:rsidR="00AF49E0" w:rsidRPr="002C39A0" w:rsidRDefault="00AF49E0" w:rsidP="00AF49E0">
      <w:pPr>
        <w:numPr>
          <w:ilvl w:val="0"/>
          <w:numId w:val="12"/>
        </w:numPr>
        <w:spacing w:line="240" w:lineRule="auto"/>
        <w:contextualSpacing/>
        <w:rPr>
          <w:rFonts w:asciiTheme="minorHAnsi" w:hAnsiTheme="minorHAnsi" w:cstheme="minorHAnsi"/>
        </w:rPr>
      </w:pPr>
      <w:r w:rsidRPr="002C39A0">
        <w:rPr>
          <w:rFonts w:asciiTheme="minorHAnsi" w:hAnsiTheme="minorHAnsi" w:cstheme="minorHAnsi"/>
        </w:rPr>
        <w:t>The duties described in this Job Description must be carried out in a manner which promotes equality of opportunity, dignity and due respect for all employees and service users and is consistent with the Trust’s Equal Opportunities Policy.</w:t>
      </w:r>
    </w:p>
    <w:p w14:paraId="53B6FBB8" w14:textId="77777777" w:rsidR="00AF49E0" w:rsidRPr="002C39A0" w:rsidRDefault="00AF49E0" w:rsidP="00AF49E0">
      <w:pPr>
        <w:ind w:left="720"/>
        <w:contextualSpacing/>
        <w:rPr>
          <w:rFonts w:asciiTheme="minorHAnsi" w:hAnsiTheme="minorHAnsi" w:cstheme="minorHAnsi"/>
        </w:rPr>
      </w:pPr>
    </w:p>
    <w:p w14:paraId="2DE3AB1F" w14:textId="77777777" w:rsidR="00AF49E0" w:rsidRPr="002C39A0" w:rsidRDefault="00AF49E0" w:rsidP="00AF49E0">
      <w:pPr>
        <w:numPr>
          <w:ilvl w:val="0"/>
          <w:numId w:val="12"/>
        </w:numPr>
        <w:spacing w:line="240" w:lineRule="auto"/>
        <w:contextualSpacing/>
        <w:rPr>
          <w:rFonts w:asciiTheme="minorHAnsi" w:hAnsiTheme="minorHAnsi" w:cstheme="minorHAnsi"/>
        </w:rPr>
      </w:pPr>
      <w:r w:rsidRPr="002C39A0">
        <w:rPr>
          <w:rFonts w:asciiTheme="minorHAnsi" w:hAnsiTheme="minorHAnsi" w:cstheme="minorHAnsi"/>
        </w:rPr>
        <w:t>Reasonable adjustments will be considered as required by the Equality Act 2010</w:t>
      </w:r>
    </w:p>
    <w:p w14:paraId="12287F9C" w14:textId="77777777" w:rsidR="00AF49E0" w:rsidRPr="002C39A0" w:rsidRDefault="00AF49E0" w:rsidP="00AF49E0">
      <w:pPr>
        <w:spacing w:line="240" w:lineRule="auto"/>
        <w:ind w:left="360"/>
        <w:contextualSpacing/>
        <w:rPr>
          <w:rFonts w:asciiTheme="minorHAnsi" w:hAnsiTheme="minorHAnsi" w:cstheme="minorHAnsi"/>
        </w:rPr>
      </w:pPr>
    </w:p>
    <w:p w14:paraId="36B431C1" w14:textId="77777777" w:rsidR="00AF49E0" w:rsidRPr="002C39A0" w:rsidRDefault="00AF49E0" w:rsidP="00AF49E0">
      <w:pPr>
        <w:numPr>
          <w:ilvl w:val="0"/>
          <w:numId w:val="12"/>
        </w:numPr>
        <w:spacing w:line="240" w:lineRule="auto"/>
        <w:contextualSpacing/>
        <w:rPr>
          <w:rFonts w:asciiTheme="minorHAnsi" w:hAnsiTheme="minorHAnsi" w:cstheme="minorHAnsi"/>
        </w:rPr>
      </w:pPr>
      <w:r w:rsidRPr="002C39A0">
        <w:rPr>
          <w:rFonts w:asciiTheme="minorHAnsi" w:hAnsiTheme="minorHAnsi" w:cstheme="minorHAnsi"/>
        </w:rPr>
        <w:t>Ensure that beneficiaries and other young people are appropriately safeguarded and comply with the trust’s safeguarding procedures.</w:t>
      </w:r>
    </w:p>
    <w:p w14:paraId="39E587CA" w14:textId="77777777" w:rsidR="00053B08" w:rsidRPr="002C39A0" w:rsidRDefault="00053B08" w:rsidP="00053B08">
      <w:pPr>
        <w:tabs>
          <w:tab w:val="left" w:pos="4008"/>
        </w:tabs>
        <w:spacing w:line="240" w:lineRule="auto"/>
        <w:rPr>
          <w:rFonts w:asciiTheme="minorHAnsi" w:hAnsiTheme="minorHAnsi" w:cstheme="minorHAnsi"/>
          <w:i/>
        </w:rPr>
      </w:pPr>
    </w:p>
    <w:p w14:paraId="35971F95" w14:textId="77777777" w:rsidR="00053B08" w:rsidRPr="002C39A0" w:rsidRDefault="00053B08" w:rsidP="001F3B5D">
      <w:pPr>
        <w:spacing w:after="0"/>
        <w:rPr>
          <w:rFonts w:asciiTheme="minorHAnsi" w:hAnsiTheme="minorHAnsi" w:cstheme="minorHAnsi"/>
        </w:rPr>
      </w:pPr>
    </w:p>
    <w:sectPr w:rsidR="00053B08" w:rsidRPr="002C39A0" w:rsidSect="0011093F">
      <w:headerReference w:type="default" r:id="rId12"/>
      <w:footerReference w:type="default" r:id="rId13"/>
      <w:pgSz w:w="11906" w:h="16838"/>
      <w:pgMar w:top="964" w:right="1077" w:bottom="96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A950B" w14:textId="77777777" w:rsidR="00C47B52" w:rsidRDefault="00C47B52" w:rsidP="00954C9A">
      <w:pPr>
        <w:spacing w:after="0" w:line="240" w:lineRule="auto"/>
      </w:pPr>
      <w:r>
        <w:separator/>
      </w:r>
    </w:p>
  </w:endnote>
  <w:endnote w:type="continuationSeparator" w:id="0">
    <w:p w14:paraId="3BC798CF" w14:textId="77777777" w:rsidR="00C47B52" w:rsidRDefault="00C47B52" w:rsidP="00954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EndPr>
      <w:rPr>
        <w:sz w:val="18"/>
        <w:szCs w:val="18"/>
      </w:rPr>
    </w:sdtEndPr>
    <w:sdtContent>
      <w:p w14:paraId="0EA9FF16" w14:textId="77777777" w:rsidR="002C39A0" w:rsidRPr="002C39A0" w:rsidRDefault="002C39A0">
        <w:pPr>
          <w:pStyle w:val="Footer"/>
          <w:jc w:val="right"/>
          <w:rPr>
            <w:sz w:val="18"/>
            <w:szCs w:val="18"/>
          </w:rPr>
        </w:pPr>
        <w:r w:rsidRPr="002C39A0">
          <w:rPr>
            <w:sz w:val="18"/>
            <w:szCs w:val="18"/>
          </w:rPr>
          <w:t xml:space="preserve">Page </w:t>
        </w:r>
        <w:r w:rsidRPr="002C39A0">
          <w:rPr>
            <w:b/>
            <w:bCs/>
            <w:sz w:val="20"/>
            <w:szCs w:val="20"/>
          </w:rPr>
          <w:fldChar w:fldCharType="begin"/>
        </w:r>
        <w:r w:rsidRPr="002C39A0">
          <w:rPr>
            <w:b/>
            <w:bCs/>
            <w:sz w:val="18"/>
            <w:szCs w:val="18"/>
          </w:rPr>
          <w:instrText xml:space="preserve"> PAGE </w:instrText>
        </w:r>
        <w:r w:rsidRPr="002C39A0">
          <w:rPr>
            <w:b/>
            <w:bCs/>
            <w:sz w:val="20"/>
            <w:szCs w:val="20"/>
          </w:rPr>
          <w:fldChar w:fldCharType="separate"/>
        </w:r>
        <w:r w:rsidRPr="002C39A0">
          <w:rPr>
            <w:b/>
            <w:bCs/>
            <w:noProof/>
            <w:sz w:val="18"/>
            <w:szCs w:val="18"/>
          </w:rPr>
          <w:t>2</w:t>
        </w:r>
        <w:r w:rsidRPr="002C39A0">
          <w:rPr>
            <w:b/>
            <w:bCs/>
            <w:sz w:val="20"/>
            <w:szCs w:val="20"/>
          </w:rPr>
          <w:fldChar w:fldCharType="end"/>
        </w:r>
        <w:r w:rsidRPr="002C39A0">
          <w:rPr>
            <w:sz w:val="18"/>
            <w:szCs w:val="18"/>
          </w:rPr>
          <w:t xml:space="preserve"> of </w:t>
        </w:r>
        <w:r w:rsidRPr="002C39A0">
          <w:rPr>
            <w:b/>
            <w:bCs/>
            <w:sz w:val="20"/>
            <w:szCs w:val="20"/>
          </w:rPr>
          <w:fldChar w:fldCharType="begin"/>
        </w:r>
        <w:r w:rsidRPr="002C39A0">
          <w:rPr>
            <w:b/>
            <w:bCs/>
            <w:sz w:val="18"/>
            <w:szCs w:val="18"/>
          </w:rPr>
          <w:instrText xml:space="preserve"> NUMPAGES  </w:instrText>
        </w:r>
        <w:r w:rsidRPr="002C39A0">
          <w:rPr>
            <w:b/>
            <w:bCs/>
            <w:sz w:val="20"/>
            <w:szCs w:val="20"/>
          </w:rPr>
          <w:fldChar w:fldCharType="separate"/>
        </w:r>
        <w:r w:rsidRPr="002C39A0">
          <w:rPr>
            <w:b/>
            <w:bCs/>
            <w:noProof/>
            <w:sz w:val="18"/>
            <w:szCs w:val="18"/>
          </w:rPr>
          <w:t>2</w:t>
        </w:r>
        <w:r w:rsidRPr="002C39A0">
          <w:rPr>
            <w:b/>
            <w:bCs/>
            <w:sz w:val="20"/>
            <w:szCs w:val="20"/>
          </w:rPr>
          <w:fldChar w:fldCharType="end"/>
        </w:r>
      </w:p>
    </w:sdtContent>
  </w:sdt>
  <w:p w14:paraId="6416F7A4" w14:textId="77777777" w:rsidR="007563EC" w:rsidRDefault="00756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90C27" w14:textId="77777777" w:rsidR="00C47B52" w:rsidRDefault="00C47B52" w:rsidP="00954C9A">
      <w:pPr>
        <w:spacing w:after="0" w:line="240" w:lineRule="auto"/>
      </w:pPr>
      <w:r>
        <w:separator/>
      </w:r>
    </w:p>
  </w:footnote>
  <w:footnote w:type="continuationSeparator" w:id="0">
    <w:p w14:paraId="41234B60" w14:textId="77777777" w:rsidR="00C47B52" w:rsidRDefault="00C47B52" w:rsidP="00954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6AC4E" w14:textId="74F31842" w:rsidR="0011093F" w:rsidRDefault="002C39A0">
    <w:pPr>
      <w:pStyle w:val="Header"/>
    </w:pPr>
    <w:r>
      <w:rPr>
        <w:noProof/>
      </w:rPr>
      <w:drawing>
        <wp:anchor distT="0" distB="0" distL="114300" distR="114300" simplePos="0" relativeHeight="251661824" behindDoc="1" locked="0" layoutInCell="1" allowOverlap="1" wp14:anchorId="0053E925" wp14:editId="2E28F95C">
          <wp:simplePos x="0" y="0"/>
          <wp:positionH relativeFrom="column">
            <wp:posOffset>5168900</wp:posOffset>
          </wp:positionH>
          <wp:positionV relativeFrom="page">
            <wp:posOffset>209550</wp:posOffset>
          </wp:positionV>
          <wp:extent cx="1250315" cy="1250315"/>
          <wp:effectExtent l="0" t="0" r="0" b="0"/>
          <wp:wrapTight wrapText="bothSides">
            <wp:wrapPolygon edited="0">
              <wp:start x="0" y="0"/>
              <wp:lineTo x="0" y="21392"/>
              <wp:lineTo x="21392" y="21392"/>
              <wp:lineTo x="21392" y="0"/>
              <wp:lineTo x="0" y="0"/>
            </wp:wrapPolygon>
          </wp:wrapTight>
          <wp:docPr id="8" name="Picture 2"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font, logo, graphic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315" cy="1250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B06"/>
    <w:multiLevelType w:val="hybridMultilevel"/>
    <w:tmpl w:val="996E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82C64"/>
    <w:multiLevelType w:val="hybridMultilevel"/>
    <w:tmpl w:val="F98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C53B1"/>
    <w:multiLevelType w:val="hybridMultilevel"/>
    <w:tmpl w:val="C382C7E8"/>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E52E46"/>
    <w:multiLevelType w:val="hybridMultilevel"/>
    <w:tmpl w:val="0B8A0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3E531F"/>
    <w:multiLevelType w:val="hybridMultilevel"/>
    <w:tmpl w:val="1212C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5949FA"/>
    <w:multiLevelType w:val="hybridMultilevel"/>
    <w:tmpl w:val="33A6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F44BDB"/>
    <w:multiLevelType w:val="hybridMultilevel"/>
    <w:tmpl w:val="A844A2C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373A7025"/>
    <w:multiLevelType w:val="hybridMultilevel"/>
    <w:tmpl w:val="A6B03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475BE9"/>
    <w:multiLevelType w:val="hybridMultilevel"/>
    <w:tmpl w:val="AB2C5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0C19EA"/>
    <w:multiLevelType w:val="hybridMultilevel"/>
    <w:tmpl w:val="C7DA9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194E15"/>
    <w:multiLevelType w:val="hybridMultilevel"/>
    <w:tmpl w:val="912E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F5122B"/>
    <w:multiLevelType w:val="hybridMultilevel"/>
    <w:tmpl w:val="6B041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2033127">
    <w:abstractNumId w:val="11"/>
  </w:num>
  <w:num w:numId="2" w16cid:durableId="887109940">
    <w:abstractNumId w:val="8"/>
  </w:num>
  <w:num w:numId="3" w16cid:durableId="1372145632">
    <w:abstractNumId w:val="0"/>
  </w:num>
  <w:num w:numId="4" w16cid:durableId="282616784">
    <w:abstractNumId w:val="5"/>
  </w:num>
  <w:num w:numId="5" w16cid:durableId="2081554451">
    <w:abstractNumId w:val="9"/>
  </w:num>
  <w:num w:numId="6" w16cid:durableId="404231735">
    <w:abstractNumId w:val="1"/>
  </w:num>
  <w:num w:numId="7" w16cid:durableId="1649632067">
    <w:abstractNumId w:val="10"/>
  </w:num>
  <w:num w:numId="8" w16cid:durableId="1240209035">
    <w:abstractNumId w:val="4"/>
  </w:num>
  <w:num w:numId="9" w16cid:durableId="2029330037">
    <w:abstractNumId w:val="3"/>
  </w:num>
  <w:num w:numId="10" w16cid:durableId="400257654">
    <w:abstractNumId w:val="2"/>
  </w:num>
  <w:num w:numId="11" w16cid:durableId="1717927305">
    <w:abstractNumId w:val="7"/>
    <w:lvlOverride w:ilvl="0"/>
    <w:lvlOverride w:ilvl="1"/>
    <w:lvlOverride w:ilvl="2"/>
    <w:lvlOverride w:ilvl="3"/>
    <w:lvlOverride w:ilvl="4"/>
    <w:lvlOverride w:ilvl="5"/>
    <w:lvlOverride w:ilvl="6"/>
    <w:lvlOverride w:ilvl="7"/>
    <w:lvlOverride w:ilvl="8"/>
  </w:num>
  <w:num w:numId="12" w16cid:durableId="1042245231">
    <w:abstractNumId w:val="4"/>
    <w:lvlOverride w:ilvl="0"/>
    <w:lvlOverride w:ilvl="1"/>
    <w:lvlOverride w:ilvl="2"/>
    <w:lvlOverride w:ilvl="3"/>
    <w:lvlOverride w:ilvl="4"/>
    <w:lvlOverride w:ilvl="5"/>
    <w:lvlOverride w:ilvl="6"/>
    <w:lvlOverride w:ilvl="7"/>
    <w:lvlOverride w:ilvl="8"/>
  </w:num>
  <w:num w:numId="13" w16cid:durableId="18443222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B5D"/>
    <w:rsid w:val="00002B31"/>
    <w:rsid w:val="00027527"/>
    <w:rsid w:val="00053B08"/>
    <w:rsid w:val="00095ED2"/>
    <w:rsid w:val="000A44F5"/>
    <w:rsid w:val="000C4B10"/>
    <w:rsid w:val="000D0B31"/>
    <w:rsid w:val="000F0223"/>
    <w:rsid w:val="0011093F"/>
    <w:rsid w:val="00142C15"/>
    <w:rsid w:val="001819BC"/>
    <w:rsid w:val="001F3B5D"/>
    <w:rsid w:val="00252E10"/>
    <w:rsid w:val="002549C3"/>
    <w:rsid w:val="002752BE"/>
    <w:rsid w:val="002C39A0"/>
    <w:rsid w:val="002D4CB2"/>
    <w:rsid w:val="002F167E"/>
    <w:rsid w:val="002F6EE6"/>
    <w:rsid w:val="003C14C1"/>
    <w:rsid w:val="003E4D63"/>
    <w:rsid w:val="003F2C30"/>
    <w:rsid w:val="003F663A"/>
    <w:rsid w:val="00405EDC"/>
    <w:rsid w:val="00431E1C"/>
    <w:rsid w:val="00467204"/>
    <w:rsid w:val="00471821"/>
    <w:rsid w:val="004B769E"/>
    <w:rsid w:val="004D15C4"/>
    <w:rsid w:val="00504A83"/>
    <w:rsid w:val="00530130"/>
    <w:rsid w:val="005E1AF5"/>
    <w:rsid w:val="005E6AD1"/>
    <w:rsid w:val="006237DF"/>
    <w:rsid w:val="006D0CA2"/>
    <w:rsid w:val="00747F40"/>
    <w:rsid w:val="007563EC"/>
    <w:rsid w:val="007827EC"/>
    <w:rsid w:val="008033DD"/>
    <w:rsid w:val="00827306"/>
    <w:rsid w:val="00845671"/>
    <w:rsid w:val="00886458"/>
    <w:rsid w:val="00886556"/>
    <w:rsid w:val="008C4B9F"/>
    <w:rsid w:val="00954C9A"/>
    <w:rsid w:val="009E3FE6"/>
    <w:rsid w:val="00A23177"/>
    <w:rsid w:val="00A935B0"/>
    <w:rsid w:val="00A944B2"/>
    <w:rsid w:val="00AF49E0"/>
    <w:rsid w:val="00B116E1"/>
    <w:rsid w:val="00B4729E"/>
    <w:rsid w:val="00C47B52"/>
    <w:rsid w:val="00CD755E"/>
    <w:rsid w:val="00D0036F"/>
    <w:rsid w:val="00D24BD8"/>
    <w:rsid w:val="00D83240"/>
    <w:rsid w:val="00E01660"/>
    <w:rsid w:val="00E0514B"/>
    <w:rsid w:val="00E933D5"/>
    <w:rsid w:val="00EB0DD2"/>
    <w:rsid w:val="00EC1684"/>
    <w:rsid w:val="00EF2AA8"/>
    <w:rsid w:val="00F05DAB"/>
    <w:rsid w:val="00F37A32"/>
    <w:rsid w:val="00F549B7"/>
    <w:rsid w:val="00F92E38"/>
    <w:rsid w:val="00FB0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756DC522"/>
  <w15:chartTrackingRefBased/>
  <w15:docId w15:val="{10A66886-0AB2-46F7-9026-F5DF7BE6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B5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B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3B5D"/>
    <w:rPr>
      <w:rFonts w:ascii="Tahoma" w:hAnsi="Tahoma" w:cs="Tahoma"/>
      <w:sz w:val="16"/>
      <w:szCs w:val="16"/>
    </w:rPr>
  </w:style>
  <w:style w:type="paragraph" w:styleId="Header">
    <w:name w:val="header"/>
    <w:basedOn w:val="Normal"/>
    <w:link w:val="HeaderChar"/>
    <w:uiPriority w:val="99"/>
    <w:unhideWhenUsed/>
    <w:rsid w:val="00954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C9A"/>
  </w:style>
  <w:style w:type="paragraph" w:styleId="Footer">
    <w:name w:val="footer"/>
    <w:basedOn w:val="Normal"/>
    <w:link w:val="FooterChar"/>
    <w:uiPriority w:val="99"/>
    <w:unhideWhenUsed/>
    <w:rsid w:val="00954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C9A"/>
  </w:style>
  <w:style w:type="paragraph" w:styleId="ListParagraph">
    <w:name w:val="List Paragraph"/>
    <w:basedOn w:val="Normal"/>
    <w:uiPriority w:val="34"/>
    <w:qFormat/>
    <w:rsid w:val="00D24BD8"/>
    <w:pPr>
      <w:ind w:left="720"/>
      <w:contextualSpacing/>
    </w:pPr>
  </w:style>
  <w:style w:type="character" w:customStyle="1" w:styleId="apple-style-span">
    <w:name w:val="apple-style-span"/>
    <w:basedOn w:val="DefaultParagraphFont"/>
    <w:rsid w:val="00053B08"/>
  </w:style>
  <w:style w:type="table" w:styleId="TableGrid">
    <w:name w:val="Table Grid"/>
    <w:basedOn w:val="TableNormal"/>
    <w:uiPriority w:val="59"/>
    <w:rsid w:val="002C39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29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Job Description – Senior Counsellor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C6BC4ECAF932459FAB902B260D9584" ma:contentTypeVersion="10" ma:contentTypeDescription="Create a new document." ma:contentTypeScope="" ma:versionID="1f381f64faa7708c14243ffc5a07f8b7">
  <xsd:schema xmlns:xsd="http://www.w3.org/2001/XMLSchema" xmlns:xs="http://www.w3.org/2001/XMLSchema" xmlns:p="http://schemas.microsoft.com/office/2006/metadata/properties" xmlns:ns3="efd2a3f9-4823-43e1-8a6a-90ce409df6c1" xmlns:ns4="cbae66ec-6179-4b82-9678-de0e66283db5" targetNamespace="http://schemas.microsoft.com/office/2006/metadata/properties" ma:root="true" ma:fieldsID="2a6ca1fd11eac1d6bfe341454b74ac39" ns3:_="" ns4:_="">
    <xsd:import namespace="efd2a3f9-4823-43e1-8a6a-90ce409df6c1"/>
    <xsd:import namespace="cbae66ec-6179-4b82-9678-de0e66283d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2a3f9-4823-43e1-8a6a-90ce409df6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ae66ec-6179-4b82-9678-de0e66283d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56511-10E9-4922-BD8E-6B76F0C1C7E2}">
  <ds:schemaRefs>
    <ds:schemaRef ds:uri="http://schemas.openxmlformats.org/officeDocument/2006/bibliography"/>
  </ds:schemaRefs>
</ds:datastoreItem>
</file>

<file path=customXml/itemProps3.xml><?xml version="1.0" encoding="utf-8"?>
<ds:datastoreItem xmlns:ds="http://schemas.openxmlformats.org/officeDocument/2006/customXml" ds:itemID="{F25B92C9-447D-44AC-B48C-30E9873447F2}">
  <ds:schemaRefs>
    <ds:schemaRef ds:uri="http://schemas.microsoft.com/sharepoint/v3/contenttype/forms"/>
  </ds:schemaRefs>
</ds:datastoreItem>
</file>

<file path=customXml/itemProps4.xml><?xml version="1.0" encoding="utf-8"?>
<ds:datastoreItem xmlns:ds="http://schemas.openxmlformats.org/officeDocument/2006/customXml" ds:itemID="{ABBF50FC-1091-40C7-90F4-80A3060F3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d2a3f9-4823-43e1-8a6a-90ce409df6c1"/>
    <ds:schemaRef ds:uri="cbae66ec-6179-4b82-9678-de0e66283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C4D1CF-C345-42E5-A9F2-19FD580E86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Soanes</dc:creator>
  <cp:keywords/>
  <cp:lastModifiedBy>Nick Dunster</cp:lastModifiedBy>
  <cp:revision>2</cp:revision>
  <cp:lastPrinted>2022-11-09T11:16:00Z</cp:lastPrinted>
  <dcterms:created xsi:type="dcterms:W3CDTF">2023-05-30T13:06:00Z</dcterms:created>
  <dcterms:modified xsi:type="dcterms:W3CDTF">2023-05-30T13:06:00Z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0x01010056C6BC4ECAF932459FAB902B260D9584</vt:lpwstr>
  </property>
</Properties>
</file>